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09B1" w14:textId="7E66FD4F" w:rsidR="00207973" w:rsidRDefault="00D018B0" w:rsidP="00207973">
      <w:pPr>
        <w:jc w:val="both"/>
        <w:rPr>
          <w:rFonts w:ascii="Arial" w:hAnsi="Arial" w:cs="Arial"/>
          <w:sz w:val="24"/>
          <w:szCs w:val="24"/>
        </w:rPr>
      </w:pPr>
      <w:r>
        <w:rPr>
          <w:rFonts w:ascii="Arial" w:hAnsi="Arial" w:cs="Arial"/>
          <w:noProof/>
          <w:sz w:val="24"/>
          <w:szCs w:val="24"/>
          <w14:ligatures w14:val="standardContextual"/>
        </w:rPr>
        <mc:AlternateContent>
          <mc:Choice Requires="wps">
            <w:drawing>
              <wp:anchor distT="0" distB="0" distL="114300" distR="114300" simplePos="0" relativeHeight="251659264" behindDoc="0" locked="0" layoutInCell="1" allowOverlap="1" wp14:anchorId="5010AF6B" wp14:editId="583790C7">
                <wp:simplePos x="0" y="0"/>
                <wp:positionH relativeFrom="page">
                  <wp:posOffset>-152400</wp:posOffset>
                </wp:positionH>
                <wp:positionV relativeFrom="paragraph">
                  <wp:posOffset>-963295</wp:posOffset>
                </wp:positionV>
                <wp:extent cx="8058150" cy="10426700"/>
                <wp:effectExtent l="0" t="0" r="19050" b="12700"/>
                <wp:wrapNone/>
                <wp:docPr id="1356264262" name="Cuadro de texto 2"/>
                <wp:cNvGraphicFramePr/>
                <a:graphic xmlns:a="http://schemas.openxmlformats.org/drawingml/2006/main">
                  <a:graphicData uri="http://schemas.microsoft.com/office/word/2010/wordprocessingShape">
                    <wps:wsp>
                      <wps:cNvSpPr txBox="1"/>
                      <wps:spPr>
                        <a:xfrm>
                          <a:off x="0" y="0"/>
                          <a:ext cx="8058150" cy="10426700"/>
                        </a:xfrm>
                        <a:prstGeom prst="rect">
                          <a:avLst/>
                        </a:prstGeom>
                        <a:solidFill>
                          <a:schemeClr val="lt1"/>
                        </a:solidFill>
                        <a:ln w="6350">
                          <a:solidFill>
                            <a:prstClr val="black"/>
                          </a:solidFill>
                        </a:ln>
                      </wps:spPr>
                      <wps:txbx>
                        <w:txbxContent>
                          <w:p w14:paraId="6B96442E" w14:textId="77777777" w:rsidR="000C4D10" w:rsidRDefault="000C4D10" w:rsidP="000C4D10">
                            <w:pPr>
                              <w:shd w:val="clear" w:color="auto" w:fill="2F5496" w:themeFill="accent1" w:themeFillShade="BF"/>
                              <w:jc w:val="center"/>
                              <w:rPr>
                                <w:rFonts w:ascii="Arial" w:hAnsi="Arial" w:cs="Arial"/>
                                <w:sz w:val="24"/>
                                <w:szCs w:val="24"/>
                              </w:rPr>
                            </w:pPr>
                          </w:p>
                          <w:p w14:paraId="07ED37BA" w14:textId="77777777" w:rsidR="000C4D10" w:rsidRDefault="000C4D10" w:rsidP="000C4D10">
                            <w:pPr>
                              <w:shd w:val="clear" w:color="auto" w:fill="2F5496" w:themeFill="accent1" w:themeFillShade="BF"/>
                              <w:jc w:val="center"/>
                              <w:rPr>
                                <w:rFonts w:ascii="Arial" w:hAnsi="Arial" w:cs="Arial"/>
                                <w:sz w:val="24"/>
                                <w:szCs w:val="24"/>
                              </w:rPr>
                            </w:pPr>
                          </w:p>
                          <w:p w14:paraId="63D22483" w14:textId="77777777" w:rsidR="000C4D10" w:rsidRDefault="000C4D10" w:rsidP="000C4D10">
                            <w:pPr>
                              <w:shd w:val="clear" w:color="auto" w:fill="2F5496" w:themeFill="accent1" w:themeFillShade="BF"/>
                              <w:jc w:val="center"/>
                              <w:rPr>
                                <w:rFonts w:ascii="Arial" w:hAnsi="Arial" w:cs="Arial"/>
                                <w:sz w:val="24"/>
                                <w:szCs w:val="24"/>
                              </w:rPr>
                            </w:pPr>
                          </w:p>
                          <w:p w14:paraId="294DFA2B" w14:textId="77777777" w:rsidR="000C4D10" w:rsidRDefault="000C4D10" w:rsidP="000C4D10">
                            <w:pPr>
                              <w:shd w:val="clear" w:color="auto" w:fill="2F5496" w:themeFill="accent1" w:themeFillShade="BF"/>
                              <w:jc w:val="center"/>
                              <w:rPr>
                                <w:rFonts w:ascii="Arial" w:hAnsi="Arial" w:cs="Arial"/>
                                <w:sz w:val="24"/>
                                <w:szCs w:val="24"/>
                              </w:rPr>
                            </w:pPr>
                          </w:p>
                          <w:p w14:paraId="51DAA2E3" w14:textId="77777777" w:rsidR="000C4D10" w:rsidRDefault="000C4D10" w:rsidP="000C4D10">
                            <w:pPr>
                              <w:shd w:val="clear" w:color="auto" w:fill="2F5496" w:themeFill="accent1" w:themeFillShade="BF"/>
                              <w:jc w:val="center"/>
                              <w:rPr>
                                <w:rFonts w:ascii="Arial" w:hAnsi="Arial" w:cs="Arial"/>
                                <w:sz w:val="24"/>
                                <w:szCs w:val="24"/>
                              </w:rPr>
                            </w:pPr>
                          </w:p>
                          <w:p w14:paraId="7C959729" w14:textId="77777777" w:rsidR="000C4D10" w:rsidRDefault="000C4D10" w:rsidP="000C4D10">
                            <w:pPr>
                              <w:shd w:val="clear" w:color="auto" w:fill="2F5496" w:themeFill="accent1" w:themeFillShade="BF"/>
                              <w:jc w:val="center"/>
                              <w:rPr>
                                <w:rFonts w:ascii="Arial" w:hAnsi="Arial" w:cs="Arial"/>
                                <w:sz w:val="24"/>
                                <w:szCs w:val="24"/>
                              </w:rPr>
                            </w:pPr>
                          </w:p>
                          <w:p w14:paraId="3149A9A9" w14:textId="77777777" w:rsidR="000C4D10" w:rsidRDefault="000C4D10" w:rsidP="000C4D10">
                            <w:pPr>
                              <w:shd w:val="clear" w:color="auto" w:fill="2F5496" w:themeFill="accent1" w:themeFillShade="BF"/>
                              <w:jc w:val="center"/>
                              <w:rPr>
                                <w:rFonts w:ascii="Arial" w:hAnsi="Arial" w:cs="Arial"/>
                                <w:sz w:val="24"/>
                                <w:szCs w:val="24"/>
                              </w:rPr>
                            </w:pPr>
                          </w:p>
                          <w:p w14:paraId="4D0F070C" w14:textId="77777777" w:rsidR="000C4D10" w:rsidRDefault="000C4D10" w:rsidP="000C4D10">
                            <w:pPr>
                              <w:shd w:val="clear" w:color="auto" w:fill="2F5496" w:themeFill="accent1" w:themeFillShade="BF"/>
                              <w:jc w:val="center"/>
                              <w:rPr>
                                <w:rFonts w:ascii="Arial" w:hAnsi="Arial" w:cs="Arial"/>
                                <w:sz w:val="24"/>
                                <w:szCs w:val="24"/>
                              </w:rPr>
                            </w:pPr>
                          </w:p>
                          <w:p w14:paraId="6F8EF15A" w14:textId="77777777" w:rsidR="000C4D10" w:rsidRDefault="000C4D10" w:rsidP="000C4D10">
                            <w:pPr>
                              <w:shd w:val="clear" w:color="auto" w:fill="2F5496" w:themeFill="accent1" w:themeFillShade="BF"/>
                              <w:jc w:val="center"/>
                              <w:rPr>
                                <w:rFonts w:ascii="Arial" w:hAnsi="Arial" w:cs="Arial"/>
                                <w:sz w:val="24"/>
                                <w:szCs w:val="24"/>
                              </w:rPr>
                            </w:pPr>
                          </w:p>
                          <w:p w14:paraId="4B9045A7" w14:textId="77777777" w:rsidR="000C4D10" w:rsidRDefault="000C4D10" w:rsidP="000C4D10">
                            <w:pPr>
                              <w:shd w:val="clear" w:color="auto" w:fill="2F5496" w:themeFill="accent1" w:themeFillShade="BF"/>
                              <w:jc w:val="center"/>
                              <w:rPr>
                                <w:rFonts w:ascii="Arial" w:hAnsi="Arial" w:cs="Arial"/>
                                <w:sz w:val="24"/>
                                <w:szCs w:val="24"/>
                              </w:rPr>
                            </w:pPr>
                          </w:p>
                          <w:p w14:paraId="6A317032" w14:textId="075B20AF" w:rsidR="000C4D10" w:rsidRDefault="000C4D10" w:rsidP="000C4D10">
                            <w:pPr>
                              <w:shd w:val="clear" w:color="auto" w:fill="2F5496" w:themeFill="accent1" w:themeFillShade="BF"/>
                              <w:jc w:val="center"/>
                              <w:rPr>
                                <w:rFonts w:ascii="Arial" w:hAnsi="Arial" w:cs="Arial"/>
                                <w:sz w:val="24"/>
                                <w:szCs w:val="24"/>
                              </w:rPr>
                            </w:pPr>
                            <w:r>
                              <w:rPr>
                                <w:noProof/>
                                <w14:ligatures w14:val="standardContextual"/>
                              </w:rPr>
                              <w:drawing>
                                <wp:inline distT="0" distB="0" distL="0" distR="0" wp14:anchorId="4E018495" wp14:editId="2B482C03">
                                  <wp:extent cx="3543935" cy="1417320"/>
                                  <wp:effectExtent l="0" t="0" r="0" b="0"/>
                                  <wp:docPr id="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3543935" cy="1417320"/>
                                          </a:xfrm>
                                          <a:prstGeom prst="rect">
                                            <a:avLst/>
                                          </a:prstGeom>
                                        </pic:spPr>
                                      </pic:pic>
                                    </a:graphicData>
                                  </a:graphic>
                                </wp:inline>
                              </w:drawing>
                            </w:r>
                          </w:p>
                          <w:p w14:paraId="6C5FE237" w14:textId="77777777" w:rsidR="000C4D10" w:rsidRDefault="000C4D10" w:rsidP="000C4D10">
                            <w:pPr>
                              <w:shd w:val="clear" w:color="auto" w:fill="2F5496" w:themeFill="accent1" w:themeFillShade="BF"/>
                              <w:jc w:val="center"/>
                              <w:rPr>
                                <w:rFonts w:ascii="Arial" w:hAnsi="Arial" w:cs="Arial"/>
                                <w:sz w:val="24"/>
                                <w:szCs w:val="24"/>
                              </w:rPr>
                            </w:pPr>
                          </w:p>
                          <w:p w14:paraId="1610EC9F" w14:textId="57E5F293" w:rsidR="000C4D10" w:rsidRDefault="000C4D10" w:rsidP="000C4D10">
                            <w:pPr>
                              <w:shd w:val="clear" w:color="auto" w:fill="2F5496" w:themeFill="accent1" w:themeFillShade="BF"/>
                              <w:jc w:val="center"/>
                              <w:rPr>
                                <w:rFonts w:ascii="Arial" w:hAnsi="Arial" w:cs="Arial"/>
                                <w:sz w:val="24"/>
                                <w:szCs w:val="24"/>
                              </w:rPr>
                            </w:pPr>
                          </w:p>
                          <w:p w14:paraId="488B7119" w14:textId="77777777" w:rsidR="000C4D10" w:rsidRDefault="000C4D10" w:rsidP="000C4D10">
                            <w:pPr>
                              <w:shd w:val="clear" w:color="auto" w:fill="2F5496" w:themeFill="accent1" w:themeFillShade="BF"/>
                              <w:jc w:val="center"/>
                              <w:rPr>
                                <w:rFonts w:ascii="Arial" w:hAnsi="Arial" w:cs="Arial"/>
                                <w:sz w:val="24"/>
                                <w:szCs w:val="24"/>
                              </w:rPr>
                            </w:pPr>
                          </w:p>
                          <w:p w14:paraId="20C0DD1A" w14:textId="77777777" w:rsidR="000C4D10" w:rsidRDefault="000C4D10" w:rsidP="000C4D10">
                            <w:pPr>
                              <w:shd w:val="clear" w:color="auto" w:fill="2F5496" w:themeFill="accent1" w:themeFillShade="BF"/>
                              <w:jc w:val="center"/>
                              <w:rPr>
                                <w:rFonts w:ascii="Arial" w:hAnsi="Arial" w:cs="Arial"/>
                                <w:sz w:val="24"/>
                                <w:szCs w:val="24"/>
                              </w:rPr>
                            </w:pPr>
                          </w:p>
                          <w:p w14:paraId="020286B4" w14:textId="77777777" w:rsidR="000C4D10" w:rsidRDefault="000C4D10" w:rsidP="000C4D10">
                            <w:pPr>
                              <w:shd w:val="clear" w:color="auto" w:fill="2F5496" w:themeFill="accent1" w:themeFillShade="BF"/>
                              <w:jc w:val="center"/>
                              <w:rPr>
                                <w:rFonts w:ascii="Arial" w:hAnsi="Arial" w:cs="Arial"/>
                                <w:sz w:val="24"/>
                                <w:szCs w:val="24"/>
                              </w:rPr>
                            </w:pPr>
                          </w:p>
                          <w:p w14:paraId="24AA2663" w14:textId="46D81083" w:rsidR="00D018B0" w:rsidRPr="000C4D10" w:rsidRDefault="00D018B0" w:rsidP="000C4D10">
                            <w:pPr>
                              <w:shd w:val="clear" w:color="auto" w:fill="2F5496" w:themeFill="accent1" w:themeFillShade="BF"/>
                              <w:jc w:val="center"/>
                              <w:rPr>
                                <w:rFonts w:ascii="Arial" w:hAnsi="Arial" w:cs="Arial"/>
                                <w:b/>
                                <w:bCs/>
                                <w:color w:val="FFFFFF" w:themeColor="background1"/>
                                <w:sz w:val="24"/>
                                <w:szCs w:val="24"/>
                              </w:rPr>
                            </w:pPr>
                            <w:r w:rsidRPr="000C4D10">
                              <w:rPr>
                                <w:rFonts w:ascii="Arial" w:hAnsi="Arial" w:cs="Arial"/>
                                <w:b/>
                                <w:bCs/>
                                <w:color w:val="FFFFFF" w:themeColor="background1"/>
                                <w:sz w:val="24"/>
                                <w:szCs w:val="24"/>
                              </w:rPr>
                              <w:t xml:space="preserve">Manual de Proceso: </w:t>
                            </w:r>
                            <w:r w:rsidRPr="000C4D10">
                              <w:rPr>
                                <w:rFonts w:ascii="Arial" w:eastAsia="Helvetica Neue" w:hAnsi="Arial" w:cs="Arial"/>
                                <w:b/>
                                <w:bCs/>
                                <w:color w:val="FFFFFF" w:themeColor="background1"/>
                                <w:sz w:val="24"/>
                                <w:szCs w:val="24"/>
                              </w:rPr>
                              <w:t>Evaluación interna seguimiento de iniciativas Plan de Desarrollo Comunal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0AF6B" id="_x0000_t202" coordsize="21600,21600" o:spt="202" path="m,l,21600r21600,l21600,xe">
                <v:stroke joinstyle="miter"/>
                <v:path gradientshapeok="t" o:connecttype="rect"/>
              </v:shapetype>
              <v:shape id="Cuadro de texto 2" o:spid="_x0000_s1026" type="#_x0000_t202" style="position:absolute;left:0;text-align:left;margin-left:-12pt;margin-top:-75.85pt;width:634.5pt;height:8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" fillcolor="white [3201]" strokeweight=".5pt">
                <v:textbox>
                  <w:txbxContent>
                    <w:p w14:paraId="6B96442E" w14:textId="77777777" w:rsidR="000C4D10" w:rsidRDefault="000C4D10" w:rsidP="000C4D10">
                      <w:pPr>
                        <w:shd w:val="clear" w:color="auto" w:fill="2F5496" w:themeFill="accent1" w:themeFillShade="BF"/>
                        <w:jc w:val="center"/>
                        <w:rPr>
                          <w:rFonts w:ascii="Arial" w:hAnsi="Arial" w:cs="Arial"/>
                          <w:sz w:val="24"/>
                          <w:szCs w:val="24"/>
                        </w:rPr>
                      </w:pPr>
                    </w:p>
                    <w:p w14:paraId="07ED37BA" w14:textId="77777777" w:rsidR="000C4D10" w:rsidRDefault="000C4D10" w:rsidP="000C4D10">
                      <w:pPr>
                        <w:shd w:val="clear" w:color="auto" w:fill="2F5496" w:themeFill="accent1" w:themeFillShade="BF"/>
                        <w:jc w:val="center"/>
                        <w:rPr>
                          <w:rFonts w:ascii="Arial" w:hAnsi="Arial" w:cs="Arial"/>
                          <w:sz w:val="24"/>
                          <w:szCs w:val="24"/>
                        </w:rPr>
                      </w:pPr>
                    </w:p>
                    <w:p w14:paraId="63D22483" w14:textId="77777777" w:rsidR="000C4D10" w:rsidRDefault="000C4D10" w:rsidP="000C4D10">
                      <w:pPr>
                        <w:shd w:val="clear" w:color="auto" w:fill="2F5496" w:themeFill="accent1" w:themeFillShade="BF"/>
                        <w:jc w:val="center"/>
                        <w:rPr>
                          <w:rFonts w:ascii="Arial" w:hAnsi="Arial" w:cs="Arial"/>
                          <w:sz w:val="24"/>
                          <w:szCs w:val="24"/>
                        </w:rPr>
                      </w:pPr>
                    </w:p>
                    <w:p w14:paraId="294DFA2B" w14:textId="77777777" w:rsidR="000C4D10" w:rsidRDefault="000C4D10" w:rsidP="000C4D10">
                      <w:pPr>
                        <w:shd w:val="clear" w:color="auto" w:fill="2F5496" w:themeFill="accent1" w:themeFillShade="BF"/>
                        <w:jc w:val="center"/>
                        <w:rPr>
                          <w:rFonts w:ascii="Arial" w:hAnsi="Arial" w:cs="Arial"/>
                          <w:sz w:val="24"/>
                          <w:szCs w:val="24"/>
                        </w:rPr>
                      </w:pPr>
                    </w:p>
                    <w:p w14:paraId="51DAA2E3" w14:textId="77777777" w:rsidR="000C4D10" w:rsidRDefault="000C4D10" w:rsidP="000C4D10">
                      <w:pPr>
                        <w:shd w:val="clear" w:color="auto" w:fill="2F5496" w:themeFill="accent1" w:themeFillShade="BF"/>
                        <w:jc w:val="center"/>
                        <w:rPr>
                          <w:rFonts w:ascii="Arial" w:hAnsi="Arial" w:cs="Arial"/>
                          <w:sz w:val="24"/>
                          <w:szCs w:val="24"/>
                        </w:rPr>
                      </w:pPr>
                    </w:p>
                    <w:p w14:paraId="7C959729" w14:textId="77777777" w:rsidR="000C4D10" w:rsidRDefault="000C4D10" w:rsidP="000C4D10">
                      <w:pPr>
                        <w:shd w:val="clear" w:color="auto" w:fill="2F5496" w:themeFill="accent1" w:themeFillShade="BF"/>
                        <w:jc w:val="center"/>
                        <w:rPr>
                          <w:rFonts w:ascii="Arial" w:hAnsi="Arial" w:cs="Arial"/>
                          <w:sz w:val="24"/>
                          <w:szCs w:val="24"/>
                        </w:rPr>
                      </w:pPr>
                    </w:p>
                    <w:p w14:paraId="3149A9A9" w14:textId="77777777" w:rsidR="000C4D10" w:rsidRDefault="000C4D10" w:rsidP="000C4D10">
                      <w:pPr>
                        <w:shd w:val="clear" w:color="auto" w:fill="2F5496" w:themeFill="accent1" w:themeFillShade="BF"/>
                        <w:jc w:val="center"/>
                        <w:rPr>
                          <w:rFonts w:ascii="Arial" w:hAnsi="Arial" w:cs="Arial"/>
                          <w:sz w:val="24"/>
                          <w:szCs w:val="24"/>
                        </w:rPr>
                      </w:pPr>
                    </w:p>
                    <w:p w14:paraId="4D0F070C" w14:textId="77777777" w:rsidR="000C4D10" w:rsidRDefault="000C4D10" w:rsidP="000C4D10">
                      <w:pPr>
                        <w:shd w:val="clear" w:color="auto" w:fill="2F5496" w:themeFill="accent1" w:themeFillShade="BF"/>
                        <w:jc w:val="center"/>
                        <w:rPr>
                          <w:rFonts w:ascii="Arial" w:hAnsi="Arial" w:cs="Arial"/>
                          <w:sz w:val="24"/>
                          <w:szCs w:val="24"/>
                        </w:rPr>
                      </w:pPr>
                    </w:p>
                    <w:p w14:paraId="6F8EF15A" w14:textId="77777777" w:rsidR="000C4D10" w:rsidRDefault="000C4D10" w:rsidP="000C4D10">
                      <w:pPr>
                        <w:shd w:val="clear" w:color="auto" w:fill="2F5496" w:themeFill="accent1" w:themeFillShade="BF"/>
                        <w:jc w:val="center"/>
                        <w:rPr>
                          <w:rFonts w:ascii="Arial" w:hAnsi="Arial" w:cs="Arial"/>
                          <w:sz w:val="24"/>
                          <w:szCs w:val="24"/>
                        </w:rPr>
                      </w:pPr>
                    </w:p>
                    <w:p w14:paraId="4B9045A7" w14:textId="77777777" w:rsidR="000C4D10" w:rsidRDefault="000C4D10" w:rsidP="000C4D10">
                      <w:pPr>
                        <w:shd w:val="clear" w:color="auto" w:fill="2F5496" w:themeFill="accent1" w:themeFillShade="BF"/>
                        <w:jc w:val="center"/>
                        <w:rPr>
                          <w:rFonts w:ascii="Arial" w:hAnsi="Arial" w:cs="Arial"/>
                          <w:sz w:val="24"/>
                          <w:szCs w:val="24"/>
                        </w:rPr>
                      </w:pPr>
                    </w:p>
                    <w:p w14:paraId="6A317032" w14:textId="075B20AF" w:rsidR="000C4D10" w:rsidRDefault="000C4D10" w:rsidP="000C4D10">
                      <w:pPr>
                        <w:shd w:val="clear" w:color="auto" w:fill="2F5496" w:themeFill="accent1" w:themeFillShade="BF"/>
                        <w:jc w:val="center"/>
                        <w:rPr>
                          <w:rFonts w:ascii="Arial" w:hAnsi="Arial" w:cs="Arial"/>
                          <w:sz w:val="24"/>
                          <w:szCs w:val="24"/>
                        </w:rPr>
                      </w:pPr>
                      <w:r>
                        <w:rPr>
                          <w:noProof/>
                          <w14:ligatures w14:val="standardContextual"/>
                        </w:rPr>
                        <w:drawing>
                          <wp:inline distT="0" distB="0" distL="0" distR="0" wp14:anchorId="4E018495" wp14:editId="2B482C03">
                            <wp:extent cx="3543935" cy="1417320"/>
                            <wp:effectExtent l="0" t="0" r="0" b="0"/>
                            <wp:docPr id="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543935" cy="1417320"/>
                                    </a:xfrm>
                                    <a:prstGeom prst="rect">
                                      <a:avLst/>
                                    </a:prstGeom>
                                  </pic:spPr>
                                </pic:pic>
                              </a:graphicData>
                            </a:graphic>
                          </wp:inline>
                        </w:drawing>
                      </w:r>
                    </w:p>
                    <w:p w14:paraId="6C5FE237" w14:textId="77777777" w:rsidR="000C4D10" w:rsidRDefault="000C4D10" w:rsidP="000C4D10">
                      <w:pPr>
                        <w:shd w:val="clear" w:color="auto" w:fill="2F5496" w:themeFill="accent1" w:themeFillShade="BF"/>
                        <w:jc w:val="center"/>
                        <w:rPr>
                          <w:rFonts w:ascii="Arial" w:hAnsi="Arial" w:cs="Arial"/>
                          <w:sz w:val="24"/>
                          <w:szCs w:val="24"/>
                        </w:rPr>
                      </w:pPr>
                    </w:p>
                    <w:p w14:paraId="1610EC9F" w14:textId="57E5F293" w:rsidR="000C4D10" w:rsidRDefault="000C4D10" w:rsidP="000C4D10">
                      <w:pPr>
                        <w:shd w:val="clear" w:color="auto" w:fill="2F5496" w:themeFill="accent1" w:themeFillShade="BF"/>
                        <w:jc w:val="center"/>
                        <w:rPr>
                          <w:rFonts w:ascii="Arial" w:hAnsi="Arial" w:cs="Arial"/>
                          <w:sz w:val="24"/>
                          <w:szCs w:val="24"/>
                        </w:rPr>
                      </w:pPr>
                    </w:p>
                    <w:p w14:paraId="488B7119" w14:textId="77777777" w:rsidR="000C4D10" w:rsidRDefault="000C4D10" w:rsidP="000C4D10">
                      <w:pPr>
                        <w:shd w:val="clear" w:color="auto" w:fill="2F5496" w:themeFill="accent1" w:themeFillShade="BF"/>
                        <w:jc w:val="center"/>
                        <w:rPr>
                          <w:rFonts w:ascii="Arial" w:hAnsi="Arial" w:cs="Arial"/>
                          <w:sz w:val="24"/>
                          <w:szCs w:val="24"/>
                        </w:rPr>
                      </w:pPr>
                    </w:p>
                    <w:p w14:paraId="20C0DD1A" w14:textId="77777777" w:rsidR="000C4D10" w:rsidRDefault="000C4D10" w:rsidP="000C4D10">
                      <w:pPr>
                        <w:shd w:val="clear" w:color="auto" w:fill="2F5496" w:themeFill="accent1" w:themeFillShade="BF"/>
                        <w:jc w:val="center"/>
                        <w:rPr>
                          <w:rFonts w:ascii="Arial" w:hAnsi="Arial" w:cs="Arial"/>
                          <w:sz w:val="24"/>
                          <w:szCs w:val="24"/>
                        </w:rPr>
                      </w:pPr>
                    </w:p>
                    <w:p w14:paraId="020286B4" w14:textId="77777777" w:rsidR="000C4D10" w:rsidRDefault="000C4D10" w:rsidP="000C4D10">
                      <w:pPr>
                        <w:shd w:val="clear" w:color="auto" w:fill="2F5496" w:themeFill="accent1" w:themeFillShade="BF"/>
                        <w:jc w:val="center"/>
                        <w:rPr>
                          <w:rFonts w:ascii="Arial" w:hAnsi="Arial" w:cs="Arial"/>
                          <w:sz w:val="24"/>
                          <w:szCs w:val="24"/>
                        </w:rPr>
                      </w:pPr>
                    </w:p>
                    <w:p w14:paraId="24AA2663" w14:textId="46D81083" w:rsidR="00D018B0" w:rsidRPr="000C4D10" w:rsidRDefault="00D018B0" w:rsidP="000C4D10">
                      <w:pPr>
                        <w:shd w:val="clear" w:color="auto" w:fill="2F5496" w:themeFill="accent1" w:themeFillShade="BF"/>
                        <w:jc w:val="center"/>
                        <w:rPr>
                          <w:rFonts w:ascii="Arial" w:hAnsi="Arial" w:cs="Arial"/>
                          <w:b/>
                          <w:bCs/>
                          <w:color w:val="FFFFFF" w:themeColor="background1"/>
                          <w:sz w:val="24"/>
                          <w:szCs w:val="24"/>
                        </w:rPr>
                      </w:pPr>
                      <w:r w:rsidRPr="000C4D10">
                        <w:rPr>
                          <w:rFonts w:ascii="Arial" w:hAnsi="Arial" w:cs="Arial"/>
                          <w:b/>
                          <w:bCs/>
                          <w:color w:val="FFFFFF" w:themeColor="background1"/>
                          <w:sz w:val="24"/>
                          <w:szCs w:val="24"/>
                        </w:rPr>
                        <w:t xml:space="preserve">Manual de Proceso: </w:t>
                      </w:r>
                      <w:r w:rsidRPr="000C4D10">
                        <w:rPr>
                          <w:rFonts w:ascii="Arial" w:eastAsia="Helvetica Neue" w:hAnsi="Arial" w:cs="Arial"/>
                          <w:b/>
                          <w:bCs/>
                          <w:color w:val="FFFFFF" w:themeColor="background1"/>
                          <w:sz w:val="24"/>
                          <w:szCs w:val="24"/>
                        </w:rPr>
                        <w:t>Evaluación interna seguimiento de iniciativas Plan de Desarrollo Comunal</w:t>
                      </w:r>
                    </w:p>
                  </w:txbxContent>
                </v:textbox>
                <w10:wrap anchorx="page"/>
              </v:shape>
            </w:pict>
          </mc:Fallback>
        </mc:AlternateContent>
      </w:r>
    </w:p>
    <w:p w14:paraId="5A18EDB3" w14:textId="77777777" w:rsidR="00207973" w:rsidRDefault="00207973" w:rsidP="00207973">
      <w:pPr>
        <w:jc w:val="both"/>
        <w:rPr>
          <w:rFonts w:ascii="Arial" w:hAnsi="Arial" w:cs="Arial"/>
          <w:sz w:val="24"/>
          <w:szCs w:val="24"/>
        </w:rPr>
      </w:pPr>
    </w:p>
    <w:p w14:paraId="53432BFA" w14:textId="7C0FE40A" w:rsidR="00207973" w:rsidRDefault="00207973" w:rsidP="00207973">
      <w:pPr>
        <w:jc w:val="both"/>
        <w:rPr>
          <w:rFonts w:ascii="Arial" w:hAnsi="Arial" w:cs="Arial"/>
          <w:sz w:val="24"/>
          <w:szCs w:val="24"/>
        </w:rPr>
      </w:pPr>
    </w:p>
    <w:p w14:paraId="7EF441A2" w14:textId="77777777" w:rsidR="00207973" w:rsidRDefault="00207973" w:rsidP="00207973">
      <w:pPr>
        <w:jc w:val="both"/>
        <w:rPr>
          <w:rFonts w:ascii="Arial" w:hAnsi="Arial" w:cs="Arial"/>
          <w:sz w:val="24"/>
          <w:szCs w:val="24"/>
        </w:rPr>
      </w:pPr>
    </w:p>
    <w:p w14:paraId="008BC2FA" w14:textId="77777777" w:rsidR="00207973" w:rsidRDefault="00207973" w:rsidP="00207973">
      <w:pPr>
        <w:jc w:val="both"/>
        <w:rPr>
          <w:rFonts w:ascii="Arial" w:hAnsi="Arial" w:cs="Arial"/>
          <w:sz w:val="24"/>
          <w:szCs w:val="24"/>
        </w:rPr>
      </w:pPr>
    </w:p>
    <w:p w14:paraId="4643E326" w14:textId="77777777" w:rsidR="00207973" w:rsidRDefault="00207973" w:rsidP="00207973">
      <w:pPr>
        <w:jc w:val="both"/>
        <w:rPr>
          <w:rFonts w:ascii="Arial" w:hAnsi="Arial" w:cs="Arial"/>
          <w:sz w:val="24"/>
          <w:szCs w:val="24"/>
        </w:rPr>
      </w:pPr>
    </w:p>
    <w:p w14:paraId="571964B7" w14:textId="77777777" w:rsidR="00207973" w:rsidRDefault="00207973" w:rsidP="00207973">
      <w:pPr>
        <w:jc w:val="both"/>
        <w:rPr>
          <w:rFonts w:ascii="Arial" w:hAnsi="Arial" w:cs="Arial"/>
          <w:sz w:val="24"/>
          <w:szCs w:val="24"/>
        </w:rPr>
      </w:pPr>
    </w:p>
    <w:p w14:paraId="344BE626" w14:textId="77777777" w:rsidR="00207973" w:rsidRDefault="00207973" w:rsidP="00207973">
      <w:pPr>
        <w:jc w:val="both"/>
        <w:rPr>
          <w:rFonts w:ascii="Arial" w:hAnsi="Arial" w:cs="Arial"/>
          <w:sz w:val="24"/>
          <w:szCs w:val="24"/>
        </w:rPr>
      </w:pPr>
    </w:p>
    <w:p w14:paraId="60128CD7" w14:textId="77777777" w:rsidR="00207973" w:rsidRDefault="00207973" w:rsidP="00207973">
      <w:pPr>
        <w:jc w:val="both"/>
        <w:rPr>
          <w:rFonts w:ascii="Arial" w:hAnsi="Arial" w:cs="Arial"/>
          <w:sz w:val="24"/>
          <w:szCs w:val="24"/>
        </w:rPr>
      </w:pPr>
    </w:p>
    <w:p w14:paraId="432F7E7A" w14:textId="77777777" w:rsidR="00207973" w:rsidRDefault="00207973" w:rsidP="00207973">
      <w:pPr>
        <w:jc w:val="both"/>
        <w:rPr>
          <w:rFonts w:ascii="Arial" w:hAnsi="Arial" w:cs="Arial"/>
          <w:sz w:val="24"/>
          <w:szCs w:val="24"/>
        </w:rPr>
      </w:pPr>
    </w:p>
    <w:p w14:paraId="66E67CC1" w14:textId="77777777" w:rsidR="00207973" w:rsidRDefault="00207973" w:rsidP="00207973">
      <w:pPr>
        <w:jc w:val="both"/>
        <w:rPr>
          <w:rFonts w:ascii="Arial" w:hAnsi="Arial" w:cs="Arial"/>
          <w:sz w:val="24"/>
          <w:szCs w:val="24"/>
        </w:rPr>
      </w:pPr>
    </w:p>
    <w:p w14:paraId="27E82F3E" w14:textId="77777777" w:rsidR="00207973" w:rsidRDefault="00207973" w:rsidP="00207973">
      <w:pPr>
        <w:jc w:val="both"/>
        <w:rPr>
          <w:rFonts w:ascii="Arial" w:hAnsi="Arial" w:cs="Arial"/>
          <w:sz w:val="24"/>
          <w:szCs w:val="24"/>
        </w:rPr>
      </w:pPr>
    </w:p>
    <w:p w14:paraId="08BDA7A8" w14:textId="77777777" w:rsidR="00207973" w:rsidRDefault="00207973" w:rsidP="00207973">
      <w:pPr>
        <w:jc w:val="both"/>
        <w:rPr>
          <w:rFonts w:ascii="Arial" w:hAnsi="Arial" w:cs="Arial"/>
          <w:sz w:val="24"/>
          <w:szCs w:val="24"/>
        </w:rPr>
      </w:pPr>
    </w:p>
    <w:p w14:paraId="109254B2" w14:textId="77777777" w:rsidR="00207973" w:rsidRDefault="00207973" w:rsidP="00207973">
      <w:pPr>
        <w:jc w:val="both"/>
        <w:rPr>
          <w:rFonts w:ascii="Arial" w:hAnsi="Arial" w:cs="Arial"/>
          <w:sz w:val="24"/>
          <w:szCs w:val="24"/>
        </w:rPr>
      </w:pPr>
    </w:p>
    <w:p w14:paraId="093CF719" w14:textId="77777777" w:rsidR="00207973" w:rsidRDefault="00207973" w:rsidP="00207973">
      <w:pPr>
        <w:jc w:val="both"/>
        <w:rPr>
          <w:rFonts w:ascii="Arial" w:hAnsi="Arial" w:cs="Arial"/>
          <w:sz w:val="24"/>
          <w:szCs w:val="24"/>
        </w:rPr>
      </w:pPr>
    </w:p>
    <w:p w14:paraId="6B4C6F1F" w14:textId="77777777" w:rsidR="00207973" w:rsidRDefault="00207973" w:rsidP="00207973">
      <w:pPr>
        <w:jc w:val="both"/>
        <w:rPr>
          <w:rFonts w:ascii="Arial" w:hAnsi="Arial" w:cs="Arial"/>
          <w:sz w:val="24"/>
          <w:szCs w:val="24"/>
        </w:rPr>
      </w:pPr>
    </w:p>
    <w:p w14:paraId="0B246B1E" w14:textId="77777777" w:rsidR="00207973" w:rsidRDefault="00207973" w:rsidP="00207973">
      <w:pPr>
        <w:jc w:val="both"/>
        <w:rPr>
          <w:rFonts w:ascii="Arial" w:hAnsi="Arial" w:cs="Arial"/>
          <w:sz w:val="24"/>
          <w:szCs w:val="24"/>
        </w:rPr>
      </w:pPr>
    </w:p>
    <w:p w14:paraId="777F88F9" w14:textId="77777777" w:rsidR="00207973" w:rsidRDefault="00207973" w:rsidP="00207973">
      <w:pPr>
        <w:jc w:val="both"/>
        <w:rPr>
          <w:rFonts w:ascii="Arial" w:hAnsi="Arial" w:cs="Arial"/>
          <w:sz w:val="24"/>
          <w:szCs w:val="24"/>
        </w:rPr>
      </w:pPr>
    </w:p>
    <w:p w14:paraId="646A1913" w14:textId="77777777" w:rsidR="00207973" w:rsidRDefault="00207973" w:rsidP="00207973">
      <w:pPr>
        <w:jc w:val="both"/>
        <w:rPr>
          <w:rFonts w:ascii="Arial" w:hAnsi="Arial" w:cs="Arial"/>
          <w:sz w:val="24"/>
          <w:szCs w:val="24"/>
        </w:rPr>
      </w:pPr>
    </w:p>
    <w:p w14:paraId="19337CDE" w14:textId="77777777" w:rsidR="00207973" w:rsidRDefault="00207973" w:rsidP="00207973">
      <w:pPr>
        <w:jc w:val="both"/>
        <w:rPr>
          <w:rFonts w:ascii="Arial" w:hAnsi="Arial" w:cs="Arial"/>
          <w:sz w:val="24"/>
          <w:szCs w:val="24"/>
        </w:rPr>
      </w:pPr>
    </w:p>
    <w:p w14:paraId="3476651F" w14:textId="77777777" w:rsidR="00B41EA5" w:rsidRDefault="00B41EA5" w:rsidP="00B41EA5">
      <w:pPr>
        <w:jc w:val="right"/>
        <w:rPr>
          <w:rFonts w:ascii="Arial" w:hAnsi="Arial" w:cs="Arial"/>
          <w:b/>
          <w:bCs/>
          <w:sz w:val="24"/>
          <w:szCs w:val="24"/>
        </w:rPr>
      </w:pPr>
    </w:p>
    <w:p w14:paraId="6A7CD038" w14:textId="77777777" w:rsidR="00D018B0" w:rsidRDefault="00D018B0" w:rsidP="00B41EA5">
      <w:pPr>
        <w:jc w:val="right"/>
        <w:rPr>
          <w:rFonts w:ascii="Arial" w:hAnsi="Arial" w:cs="Arial"/>
          <w:b/>
          <w:bCs/>
          <w:sz w:val="24"/>
          <w:szCs w:val="24"/>
        </w:rPr>
      </w:pPr>
    </w:p>
    <w:p w14:paraId="10543047" w14:textId="77777777" w:rsidR="00D018B0" w:rsidRDefault="00D018B0" w:rsidP="00B41EA5">
      <w:pPr>
        <w:jc w:val="right"/>
        <w:rPr>
          <w:rFonts w:ascii="Arial" w:hAnsi="Arial" w:cs="Arial"/>
          <w:b/>
          <w:bCs/>
          <w:sz w:val="24"/>
          <w:szCs w:val="24"/>
        </w:rPr>
      </w:pPr>
    </w:p>
    <w:p w14:paraId="31B802BE" w14:textId="77777777" w:rsidR="00D018B0" w:rsidRDefault="00D018B0" w:rsidP="00B41EA5">
      <w:pPr>
        <w:jc w:val="right"/>
        <w:rPr>
          <w:rFonts w:ascii="Arial" w:hAnsi="Arial" w:cs="Arial"/>
          <w:b/>
          <w:bCs/>
          <w:sz w:val="24"/>
          <w:szCs w:val="24"/>
        </w:rPr>
      </w:pPr>
    </w:p>
    <w:p w14:paraId="7925B06C" w14:textId="77777777" w:rsidR="00D018B0" w:rsidRDefault="00D018B0" w:rsidP="00B41EA5">
      <w:pPr>
        <w:jc w:val="right"/>
        <w:rPr>
          <w:rFonts w:ascii="Arial" w:hAnsi="Arial" w:cs="Arial"/>
          <w:b/>
          <w:bCs/>
          <w:sz w:val="24"/>
          <w:szCs w:val="24"/>
        </w:rPr>
      </w:pPr>
    </w:p>
    <w:p w14:paraId="53C4B195" w14:textId="77777777" w:rsidR="00B41EA5" w:rsidRDefault="00B41EA5" w:rsidP="00B41EA5">
      <w:pPr>
        <w:jc w:val="right"/>
        <w:rPr>
          <w:rFonts w:ascii="Arial" w:hAnsi="Arial" w:cs="Arial"/>
          <w:b/>
          <w:bCs/>
          <w:sz w:val="24"/>
          <w:szCs w:val="24"/>
        </w:rPr>
      </w:pPr>
    </w:p>
    <w:p w14:paraId="5B7098FF" w14:textId="77777777" w:rsidR="00856C93" w:rsidRDefault="00856C93" w:rsidP="00B41EA5">
      <w:pPr>
        <w:jc w:val="right"/>
        <w:rPr>
          <w:rFonts w:ascii="Arial" w:hAnsi="Arial" w:cs="Arial"/>
          <w:b/>
          <w:bCs/>
          <w:sz w:val="24"/>
          <w:szCs w:val="24"/>
        </w:rPr>
      </w:pPr>
    </w:p>
    <w:p w14:paraId="1046D87A" w14:textId="77777777" w:rsidR="00693568" w:rsidRPr="00B41EA5" w:rsidRDefault="00693568" w:rsidP="00B41EA5">
      <w:pPr>
        <w:jc w:val="right"/>
        <w:rPr>
          <w:rFonts w:ascii="Arial" w:hAnsi="Arial" w:cs="Arial"/>
          <w:b/>
          <w:bCs/>
          <w:sz w:val="24"/>
          <w:szCs w:val="24"/>
        </w:rPr>
      </w:pPr>
    </w:p>
    <w:p w14:paraId="135E36D2" w14:textId="470E04EE" w:rsidR="00DE4A85" w:rsidRPr="001F0EA8" w:rsidRDefault="00024676" w:rsidP="001F0EA8">
      <w:pPr>
        <w:pStyle w:val="Prrafodelista"/>
        <w:numPr>
          <w:ilvl w:val="0"/>
          <w:numId w:val="7"/>
        </w:numPr>
        <w:rPr>
          <w:rFonts w:ascii="Arial" w:hAnsi="Arial" w:cs="Arial"/>
          <w:sz w:val="24"/>
          <w:szCs w:val="24"/>
        </w:rPr>
      </w:pPr>
      <w:r w:rsidRPr="001F0EA8">
        <w:rPr>
          <w:rFonts w:ascii="Arial" w:hAnsi="Arial" w:cs="Arial"/>
          <w:sz w:val="24"/>
          <w:szCs w:val="24"/>
        </w:rPr>
        <w:lastRenderedPageBreak/>
        <w:t xml:space="preserve">Plan de Desarrollo Comunal Municipalidad de Puerto Montt </w:t>
      </w:r>
    </w:p>
    <w:p w14:paraId="587C4234" w14:textId="77777777" w:rsidR="005C4202" w:rsidRDefault="00FD7590" w:rsidP="009341FD">
      <w:pPr>
        <w:spacing w:line="360" w:lineRule="auto"/>
        <w:jc w:val="both"/>
        <w:rPr>
          <w:rFonts w:ascii="Arial" w:hAnsi="Arial" w:cs="Arial"/>
          <w:sz w:val="24"/>
          <w:szCs w:val="24"/>
        </w:rPr>
      </w:pPr>
      <w:r w:rsidRPr="00FD7590">
        <w:rPr>
          <w:rFonts w:ascii="Arial" w:hAnsi="Arial" w:cs="Arial"/>
          <w:sz w:val="24"/>
          <w:szCs w:val="24"/>
        </w:rPr>
        <w:t>De acuerdo con Ley N°18.695, el Plan de Desarrollo Comunal es el instrumento rector del desarrollo en la comuna y su finalidad es satisfacer las necesidades de la comunidad local y promover su avance social, económico y cultural. Esta función se realiza a través de las iniciativas que son la manifestación de lo que la sociedad civil establece hay que mejorar en la comuna y por lo general apuntan a proyectos de infraestructura, programas de salud y de educación.</w:t>
      </w:r>
      <w:r w:rsidR="008611C3">
        <w:rPr>
          <w:rFonts w:ascii="Arial" w:hAnsi="Arial" w:cs="Arial"/>
          <w:sz w:val="24"/>
          <w:szCs w:val="24"/>
        </w:rPr>
        <w:t xml:space="preserve"> </w:t>
      </w:r>
    </w:p>
    <w:p w14:paraId="5A6A264B" w14:textId="6D9F8A64" w:rsidR="003D3C0E" w:rsidRDefault="003D3C0E" w:rsidP="009341FD">
      <w:pPr>
        <w:spacing w:line="360" w:lineRule="auto"/>
        <w:jc w:val="both"/>
        <w:rPr>
          <w:rFonts w:ascii="Arial" w:hAnsi="Arial" w:cs="Arial"/>
          <w:sz w:val="24"/>
          <w:szCs w:val="24"/>
        </w:rPr>
      </w:pPr>
      <w:r w:rsidRPr="003D3C0E">
        <w:rPr>
          <w:rFonts w:ascii="Arial" w:hAnsi="Arial" w:cs="Arial"/>
          <w:sz w:val="24"/>
          <w:szCs w:val="24"/>
        </w:rPr>
        <w:t>La Municipalidad de Puerto Mont</w:t>
      </w:r>
      <w:r w:rsidR="003C1E36">
        <w:rPr>
          <w:rFonts w:ascii="Arial" w:hAnsi="Arial" w:cs="Arial"/>
          <w:sz w:val="24"/>
          <w:szCs w:val="24"/>
        </w:rPr>
        <w:t xml:space="preserve">t </w:t>
      </w:r>
      <w:r w:rsidRPr="003D3C0E">
        <w:rPr>
          <w:rFonts w:ascii="Arial" w:hAnsi="Arial" w:cs="Arial"/>
          <w:sz w:val="24"/>
          <w:szCs w:val="24"/>
        </w:rPr>
        <w:t>tiene un Plan de Desarrollo Comunal vigente desde el año 201</w:t>
      </w:r>
      <w:r w:rsidR="008E4BD3">
        <w:rPr>
          <w:rFonts w:ascii="Arial" w:hAnsi="Arial" w:cs="Arial"/>
          <w:sz w:val="24"/>
          <w:szCs w:val="24"/>
        </w:rPr>
        <w:t>6</w:t>
      </w:r>
      <w:r w:rsidRPr="003D3C0E">
        <w:rPr>
          <w:rFonts w:ascii="Arial" w:hAnsi="Arial" w:cs="Arial"/>
          <w:sz w:val="24"/>
          <w:szCs w:val="24"/>
        </w:rPr>
        <w:t>, el cual contempla en su desarrollo 3 ejes estratégicos que contienen, de manera repartida, un total de 121 iniciativas, las cuales se desagregan en: 6 estrategias, 11 estudios, 5 instrumentos de planificación, 3 ordenanzas, 1 procedimiento, 52 programas y 43 proyectos.</w:t>
      </w:r>
    </w:p>
    <w:p w14:paraId="750463F4" w14:textId="25352AAB" w:rsidR="00A405EA" w:rsidRDefault="00DB1388" w:rsidP="009341FD">
      <w:pPr>
        <w:spacing w:line="360" w:lineRule="auto"/>
        <w:jc w:val="both"/>
        <w:rPr>
          <w:rFonts w:ascii="Arial" w:hAnsi="Arial" w:cs="Arial"/>
          <w:sz w:val="24"/>
          <w:szCs w:val="24"/>
        </w:rPr>
      </w:pPr>
      <w:r>
        <w:rPr>
          <w:rFonts w:ascii="Arial" w:hAnsi="Arial" w:cs="Arial"/>
          <w:sz w:val="24"/>
          <w:szCs w:val="24"/>
        </w:rPr>
        <w:t xml:space="preserve">Para determinar el nivel de cumplimiento y ejecución de estas iniciativas </w:t>
      </w:r>
      <w:r w:rsidR="00423C58">
        <w:rPr>
          <w:rFonts w:ascii="Arial" w:hAnsi="Arial" w:cs="Arial"/>
          <w:sz w:val="24"/>
          <w:szCs w:val="24"/>
        </w:rPr>
        <w:t xml:space="preserve">inmersas en la cartera de proyectos del plan, es necesario </w:t>
      </w:r>
      <w:r w:rsidR="00907056">
        <w:rPr>
          <w:rFonts w:ascii="Arial" w:hAnsi="Arial" w:cs="Arial"/>
          <w:sz w:val="24"/>
          <w:szCs w:val="24"/>
        </w:rPr>
        <w:t>realizar un seguimiento de estas, e</w:t>
      </w:r>
      <w:r w:rsidR="00A405EA">
        <w:rPr>
          <w:rFonts w:ascii="Arial" w:hAnsi="Arial" w:cs="Arial"/>
          <w:sz w:val="24"/>
          <w:szCs w:val="24"/>
        </w:rPr>
        <w:t>n este sentido, es que se presenta el siguiente Manual de Procesos de</w:t>
      </w:r>
      <w:r w:rsidR="00907056">
        <w:rPr>
          <w:rFonts w:ascii="Arial" w:hAnsi="Arial" w:cs="Arial"/>
          <w:sz w:val="24"/>
          <w:szCs w:val="24"/>
        </w:rPr>
        <w:t xml:space="preserve"> </w:t>
      </w:r>
      <w:r w:rsidR="00916075">
        <w:rPr>
          <w:rFonts w:ascii="Arial" w:hAnsi="Arial" w:cs="Arial"/>
          <w:sz w:val="24"/>
          <w:szCs w:val="24"/>
        </w:rPr>
        <w:t>S</w:t>
      </w:r>
      <w:r w:rsidR="00A405EA">
        <w:rPr>
          <w:rFonts w:ascii="Arial" w:hAnsi="Arial" w:cs="Arial"/>
          <w:sz w:val="24"/>
          <w:szCs w:val="24"/>
        </w:rPr>
        <w:t>eguimiento de las iniciativas</w:t>
      </w:r>
      <w:r w:rsidR="00B237FD">
        <w:rPr>
          <w:rFonts w:ascii="Arial" w:hAnsi="Arial" w:cs="Arial"/>
          <w:sz w:val="24"/>
          <w:szCs w:val="24"/>
        </w:rPr>
        <w:t xml:space="preserve"> </w:t>
      </w:r>
      <w:r w:rsidR="00BA21E3">
        <w:rPr>
          <w:rFonts w:ascii="Arial" w:hAnsi="Arial" w:cs="Arial"/>
          <w:sz w:val="24"/>
          <w:szCs w:val="24"/>
        </w:rPr>
        <w:t xml:space="preserve">del </w:t>
      </w:r>
      <w:r w:rsidR="00C23ACA">
        <w:rPr>
          <w:rFonts w:ascii="Arial" w:hAnsi="Arial" w:cs="Arial"/>
          <w:sz w:val="24"/>
          <w:szCs w:val="24"/>
        </w:rPr>
        <w:t>P</w:t>
      </w:r>
      <w:r w:rsidR="00BA21E3">
        <w:rPr>
          <w:rFonts w:ascii="Arial" w:hAnsi="Arial" w:cs="Arial"/>
          <w:sz w:val="24"/>
          <w:szCs w:val="24"/>
        </w:rPr>
        <w:t xml:space="preserve">lan de </w:t>
      </w:r>
      <w:r w:rsidR="00C23ACA">
        <w:rPr>
          <w:rFonts w:ascii="Arial" w:hAnsi="Arial" w:cs="Arial"/>
          <w:sz w:val="24"/>
          <w:szCs w:val="24"/>
        </w:rPr>
        <w:t>D</w:t>
      </w:r>
      <w:r w:rsidR="00BA21E3">
        <w:rPr>
          <w:rFonts w:ascii="Arial" w:hAnsi="Arial" w:cs="Arial"/>
          <w:sz w:val="24"/>
          <w:szCs w:val="24"/>
        </w:rPr>
        <w:t xml:space="preserve">esarrollo </w:t>
      </w:r>
      <w:r w:rsidR="00C23ACA">
        <w:rPr>
          <w:rFonts w:ascii="Arial" w:hAnsi="Arial" w:cs="Arial"/>
          <w:sz w:val="24"/>
          <w:szCs w:val="24"/>
        </w:rPr>
        <w:t>C</w:t>
      </w:r>
      <w:r w:rsidR="00BA21E3">
        <w:rPr>
          <w:rFonts w:ascii="Arial" w:hAnsi="Arial" w:cs="Arial"/>
          <w:sz w:val="24"/>
          <w:szCs w:val="24"/>
        </w:rPr>
        <w:t>omunal, el cual describe el procedimiento y sus pasos para la entrega de insumos asociados al</w:t>
      </w:r>
      <w:r w:rsidR="00916075">
        <w:rPr>
          <w:rFonts w:ascii="Arial" w:hAnsi="Arial" w:cs="Arial"/>
          <w:sz w:val="24"/>
          <w:szCs w:val="24"/>
        </w:rPr>
        <w:t xml:space="preserve"> seguimiento. </w:t>
      </w:r>
    </w:p>
    <w:p w14:paraId="4AB23732" w14:textId="5A4B743F" w:rsidR="00693568" w:rsidRDefault="00693568" w:rsidP="009341FD">
      <w:pPr>
        <w:spacing w:line="360" w:lineRule="auto"/>
        <w:jc w:val="both"/>
        <w:rPr>
          <w:rFonts w:ascii="Arial" w:hAnsi="Arial" w:cs="Arial"/>
          <w:sz w:val="24"/>
          <w:szCs w:val="24"/>
        </w:rPr>
      </w:pPr>
      <w:r>
        <w:rPr>
          <w:rFonts w:ascii="Arial" w:hAnsi="Arial" w:cs="Arial"/>
          <w:sz w:val="24"/>
          <w:szCs w:val="24"/>
        </w:rPr>
        <w:t xml:space="preserve">Este manual se presenta ante la necesidad de contar con un insumo práctico para la ejecución del seguimiento de las iniciativas PLADECO, sin embargo, esta es una propuesta inicial, ya que, con la incorporación de una consultora en la elaboración del próximo plan, esta deberá perfeccionar este manual de acuerdo con las indicaciones requeridas. </w:t>
      </w:r>
    </w:p>
    <w:p w14:paraId="77828E69" w14:textId="77777777" w:rsidR="00685406" w:rsidRDefault="00685406" w:rsidP="009341FD">
      <w:pPr>
        <w:spacing w:line="360" w:lineRule="auto"/>
        <w:jc w:val="both"/>
        <w:rPr>
          <w:rFonts w:ascii="Arial" w:hAnsi="Arial" w:cs="Arial"/>
          <w:sz w:val="24"/>
          <w:szCs w:val="24"/>
        </w:rPr>
      </w:pPr>
    </w:p>
    <w:p w14:paraId="60882C26" w14:textId="77777777" w:rsidR="00685406" w:rsidRDefault="00685406" w:rsidP="009341FD">
      <w:pPr>
        <w:spacing w:line="360" w:lineRule="auto"/>
        <w:jc w:val="both"/>
        <w:rPr>
          <w:rFonts w:ascii="Arial" w:hAnsi="Arial" w:cs="Arial"/>
          <w:sz w:val="24"/>
          <w:szCs w:val="24"/>
        </w:rPr>
      </w:pPr>
    </w:p>
    <w:p w14:paraId="58973A5D" w14:textId="77777777" w:rsidR="00685406" w:rsidRDefault="00685406" w:rsidP="009341FD">
      <w:pPr>
        <w:spacing w:line="360" w:lineRule="auto"/>
        <w:jc w:val="both"/>
        <w:rPr>
          <w:rFonts w:ascii="Arial" w:hAnsi="Arial" w:cs="Arial"/>
          <w:sz w:val="24"/>
          <w:szCs w:val="24"/>
        </w:rPr>
      </w:pPr>
    </w:p>
    <w:p w14:paraId="68DCB3F1" w14:textId="77777777" w:rsidR="00685406" w:rsidRDefault="00685406" w:rsidP="009341FD">
      <w:pPr>
        <w:spacing w:line="360" w:lineRule="auto"/>
        <w:jc w:val="both"/>
        <w:rPr>
          <w:rFonts w:ascii="Arial" w:hAnsi="Arial" w:cs="Arial"/>
          <w:sz w:val="24"/>
          <w:szCs w:val="24"/>
        </w:rPr>
      </w:pPr>
    </w:p>
    <w:p w14:paraId="5401256A" w14:textId="77777777" w:rsidR="007C15AC" w:rsidRDefault="007C15AC" w:rsidP="009341FD">
      <w:pPr>
        <w:spacing w:line="360" w:lineRule="auto"/>
        <w:jc w:val="both"/>
        <w:rPr>
          <w:rFonts w:ascii="Arial" w:hAnsi="Arial" w:cs="Arial"/>
          <w:sz w:val="24"/>
          <w:szCs w:val="24"/>
        </w:rPr>
      </w:pPr>
    </w:p>
    <w:p w14:paraId="64440354" w14:textId="77777777" w:rsidR="00693568" w:rsidRDefault="00693568" w:rsidP="009341FD">
      <w:pPr>
        <w:spacing w:line="360" w:lineRule="auto"/>
        <w:jc w:val="both"/>
        <w:rPr>
          <w:rFonts w:ascii="Arial" w:hAnsi="Arial" w:cs="Arial"/>
          <w:sz w:val="24"/>
          <w:szCs w:val="24"/>
        </w:rPr>
      </w:pPr>
    </w:p>
    <w:p w14:paraId="741048F2" w14:textId="60CA86FA" w:rsidR="00DE4A85" w:rsidRPr="00685406" w:rsidRDefault="00685406" w:rsidP="00685406">
      <w:pPr>
        <w:pStyle w:val="Prrafodelista"/>
        <w:numPr>
          <w:ilvl w:val="0"/>
          <w:numId w:val="7"/>
        </w:numPr>
        <w:spacing w:line="360" w:lineRule="auto"/>
        <w:jc w:val="both"/>
        <w:rPr>
          <w:rFonts w:ascii="Arial" w:hAnsi="Arial" w:cs="Arial"/>
          <w:b/>
          <w:bCs/>
          <w:sz w:val="24"/>
          <w:szCs w:val="24"/>
        </w:rPr>
      </w:pPr>
      <w:r w:rsidRPr="00685406">
        <w:rPr>
          <w:rFonts w:ascii="Arial" w:hAnsi="Arial" w:cs="Arial"/>
          <w:b/>
          <w:bCs/>
          <w:sz w:val="24"/>
          <w:szCs w:val="24"/>
        </w:rPr>
        <w:lastRenderedPageBreak/>
        <w:t>Manual de proceso</w:t>
      </w:r>
    </w:p>
    <w:tbl>
      <w:tblPr>
        <w:tblStyle w:val="Tablaconcuadrcula"/>
        <w:tblW w:w="11766" w:type="dxa"/>
        <w:tblInd w:w="-1423" w:type="dxa"/>
        <w:tblLook w:val="04A0" w:firstRow="1" w:lastRow="0" w:firstColumn="1" w:lastColumn="0" w:noHBand="0" w:noVBand="1"/>
      </w:tblPr>
      <w:tblGrid>
        <w:gridCol w:w="3261"/>
        <w:gridCol w:w="8505"/>
      </w:tblGrid>
      <w:tr w:rsidR="00D83557" w:rsidRPr="00FB3D9E" w14:paraId="6BAA080B" w14:textId="77777777" w:rsidTr="00371F5D">
        <w:tc>
          <w:tcPr>
            <w:tcW w:w="3261" w:type="dxa"/>
          </w:tcPr>
          <w:p w14:paraId="5BFA047C" w14:textId="77777777"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Nombre del proceso</w:t>
            </w:r>
          </w:p>
        </w:tc>
        <w:tc>
          <w:tcPr>
            <w:tcW w:w="8505" w:type="dxa"/>
            <w:vAlign w:val="center"/>
          </w:tcPr>
          <w:p w14:paraId="218AFA1E" w14:textId="4A5C2CA4" w:rsidR="00D83557" w:rsidRPr="00FB3D9E" w:rsidRDefault="00371F5D" w:rsidP="00371F5D">
            <w:pPr>
              <w:autoSpaceDE w:val="0"/>
              <w:autoSpaceDN w:val="0"/>
              <w:adjustRightInd w:val="0"/>
              <w:rPr>
                <w:rFonts w:ascii="Arial" w:eastAsia="Helvetica Neue" w:hAnsi="Arial" w:cs="Arial"/>
                <w:sz w:val="24"/>
                <w:szCs w:val="24"/>
              </w:rPr>
            </w:pPr>
            <w:r>
              <w:rPr>
                <w:rFonts w:ascii="Arial" w:eastAsia="Helvetica Neue" w:hAnsi="Arial" w:cs="Arial"/>
                <w:sz w:val="24"/>
                <w:szCs w:val="24"/>
              </w:rPr>
              <w:t xml:space="preserve">Evaluación interna de </w:t>
            </w:r>
            <w:r w:rsidR="0056714B">
              <w:rPr>
                <w:rFonts w:ascii="Arial" w:eastAsia="Helvetica Neue" w:hAnsi="Arial" w:cs="Arial"/>
                <w:sz w:val="24"/>
                <w:szCs w:val="24"/>
              </w:rPr>
              <w:t>s</w:t>
            </w:r>
            <w:r w:rsidR="00D83557">
              <w:rPr>
                <w:rFonts w:ascii="Arial" w:eastAsia="Helvetica Neue" w:hAnsi="Arial" w:cs="Arial"/>
                <w:sz w:val="24"/>
                <w:szCs w:val="24"/>
              </w:rPr>
              <w:t xml:space="preserve">eguimiento </w:t>
            </w:r>
            <w:r w:rsidR="0056714B">
              <w:rPr>
                <w:rFonts w:ascii="Arial" w:eastAsia="Helvetica Neue" w:hAnsi="Arial" w:cs="Arial"/>
                <w:sz w:val="24"/>
                <w:szCs w:val="24"/>
              </w:rPr>
              <w:t xml:space="preserve">de </w:t>
            </w:r>
            <w:r w:rsidR="00D83557">
              <w:rPr>
                <w:rFonts w:ascii="Arial" w:eastAsia="Helvetica Neue" w:hAnsi="Arial" w:cs="Arial"/>
                <w:sz w:val="24"/>
                <w:szCs w:val="24"/>
              </w:rPr>
              <w:t>iniciativas</w:t>
            </w:r>
            <w:r w:rsidR="00875661">
              <w:rPr>
                <w:rFonts w:ascii="Arial" w:eastAsia="Helvetica Neue" w:hAnsi="Arial" w:cs="Arial"/>
                <w:sz w:val="24"/>
                <w:szCs w:val="24"/>
              </w:rPr>
              <w:t xml:space="preserve"> </w:t>
            </w:r>
            <w:r w:rsidR="00D83557">
              <w:rPr>
                <w:rFonts w:ascii="Arial" w:eastAsia="Helvetica Neue" w:hAnsi="Arial" w:cs="Arial"/>
                <w:sz w:val="24"/>
                <w:szCs w:val="24"/>
              </w:rPr>
              <w:t>Plan de Desarrollo</w:t>
            </w:r>
            <w:r w:rsidR="0056714B">
              <w:rPr>
                <w:rFonts w:ascii="Arial" w:eastAsia="Helvetica Neue" w:hAnsi="Arial" w:cs="Arial"/>
                <w:sz w:val="24"/>
                <w:szCs w:val="24"/>
              </w:rPr>
              <w:t xml:space="preserve"> Comunal.</w:t>
            </w:r>
          </w:p>
        </w:tc>
      </w:tr>
      <w:tr w:rsidR="00D83557" w:rsidRPr="00FB3D9E" w14:paraId="0B5E0A65" w14:textId="77777777" w:rsidTr="0056714B">
        <w:trPr>
          <w:trHeight w:val="620"/>
        </w:trPr>
        <w:tc>
          <w:tcPr>
            <w:tcW w:w="3261" w:type="dxa"/>
          </w:tcPr>
          <w:p w14:paraId="75038235" w14:textId="4D297F5F"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Procedimiento</w:t>
            </w:r>
          </w:p>
        </w:tc>
        <w:tc>
          <w:tcPr>
            <w:tcW w:w="8505" w:type="dxa"/>
          </w:tcPr>
          <w:p w14:paraId="5CF703EA" w14:textId="49DA502C" w:rsidR="00D83557" w:rsidRPr="00FB3D9E" w:rsidRDefault="0056714B" w:rsidP="0023497C">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Seguimiento de iniciativas por unidad</w:t>
            </w:r>
            <w:r w:rsidR="00875661">
              <w:rPr>
                <w:rFonts w:ascii="Arial" w:eastAsia="Helvetica Neue" w:hAnsi="Arial" w:cs="Arial"/>
                <w:sz w:val="24"/>
                <w:szCs w:val="24"/>
              </w:rPr>
              <w:t xml:space="preserve"> y/o unidades.</w:t>
            </w:r>
          </w:p>
        </w:tc>
      </w:tr>
      <w:tr w:rsidR="00D83557" w:rsidRPr="00FB3D9E" w14:paraId="1260CD3A" w14:textId="77777777" w:rsidTr="00D83557">
        <w:tc>
          <w:tcPr>
            <w:tcW w:w="3261" w:type="dxa"/>
          </w:tcPr>
          <w:p w14:paraId="31C1703A" w14:textId="7637BC27"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Duración del proceso</w:t>
            </w:r>
          </w:p>
        </w:tc>
        <w:tc>
          <w:tcPr>
            <w:tcW w:w="8505" w:type="dxa"/>
          </w:tcPr>
          <w:p w14:paraId="64FB2900" w14:textId="4DAB3295" w:rsidR="00D83557" w:rsidRPr="00FB3D9E" w:rsidRDefault="00BD3DE7" w:rsidP="0023497C">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60 </w:t>
            </w:r>
            <w:r w:rsidR="00A50E7E">
              <w:rPr>
                <w:rFonts w:ascii="Arial" w:eastAsia="Helvetica Neue" w:hAnsi="Arial" w:cs="Arial"/>
                <w:sz w:val="24"/>
                <w:szCs w:val="24"/>
              </w:rPr>
              <w:t>días.</w:t>
            </w:r>
          </w:p>
        </w:tc>
      </w:tr>
      <w:tr w:rsidR="00463790" w:rsidRPr="00FB3D9E" w14:paraId="741543DE" w14:textId="77777777" w:rsidTr="00D83557">
        <w:tc>
          <w:tcPr>
            <w:tcW w:w="3261" w:type="dxa"/>
          </w:tcPr>
          <w:p w14:paraId="69D9D443" w14:textId="18D2C1C7" w:rsidR="00463790" w:rsidRDefault="00463790" w:rsidP="0023497C">
            <w:pPr>
              <w:spacing w:before="180" w:after="180" w:line="360" w:lineRule="auto"/>
              <w:jc w:val="both"/>
              <w:rPr>
                <w:rFonts w:ascii="Arial" w:eastAsia="Helvetica Neue" w:hAnsi="Arial" w:cs="Arial"/>
                <w:b/>
                <w:bCs/>
                <w:sz w:val="24"/>
                <w:szCs w:val="24"/>
              </w:rPr>
            </w:pPr>
            <w:r>
              <w:rPr>
                <w:rFonts w:ascii="Arial" w:eastAsia="Helvetica Neue" w:hAnsi="Arial" w:cs="Arial"/>
                <w:b/>
                <w:bCs/>
                <w:sz w:val="24"/>
                <w:szCs w:val="24"/>
              </w:rPr>
              <w:t xml:space="preserve">Aplicación del proceso </w:t>
            </w:r>
          </w:p>
        </w:tc>
        <w:tc>
          <w:tcPr>
            <w:tcW w:w="8505" w:type="dxa"/>
          </w:tcPr>
          <w:p w14:paraId="64B0F78A" w14:textId="0D914F83" w:rsidR="00463790" w:rsidRDefault="00463790" w:rsidP="0023497C">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3 veces al año.</w:t>
            </w:r>
          </w:p>
        </w:tc>
      </w:tr>
      <w:tr w:rsidR="00D83557" w:rsidRPr="00FB3D9E" w14:paraId="1F9A14BC" w14:textId="77777777" w:rsidTr="00D83557">
        <w:tc>
          <w:tcPr>
            <w:tcW w:w="3261" w:type="dxa"/>
          </w:tcPr>
          <w:p w14:paraId="26ADF6F3" w14:textId="5DBBEF62"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Descripción</w:t>
            </w:r>
            <w:r w:rsidR="003C3696">
              <w:rPr>
                <w:rFonts w:ascii="Arial" w:eastAsia="Helvetica Neue" w:hAnsi="Arial" w:cs="Arial"/>
                <w:b/>
                <w:bCs/>
                <w:sz w:val="24"/>
                <w:szCs w:val="24"/>
              </w:rPr>
              <w:t xml:space="preserve"> proceso</w:t>
            </w:r>
          </w:p>
        </w:tc>
        <w:tc>
          <w:tcPr>
            <w:tcW w:w="8505" w:type="dxa"/>
          </w:tcPr>
          <w:p w14:paraId="6EF83134" w14:textId="09110943" w:rsidR="00D83557" w:rsidRDefault="00FD02D9" w:rsidP="0023497C">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El objetivo de este </w:t>
            </w:r>
            <w:r w:rsidR="009113D3">
              <w:rPr>
                <w:rFonts w:ascii="Arial" w:eastAsia="Helvetica Neue" w:hAnsi="Arial" w:cs="Arial"/>
                <w:sz w:val="24"/>
                <w:szCs w:val="24"/>
              </w:rPr>
              <w:t>proceso</w:t>
            </w:r>
            <w:r>
              <w:rPr>
                <w:rFonts w:ascii="Arial" w:eastAsia="Helvetica Neue" w:hAnsi="Arial" w:cs="Arial"/>
                <w:sz w:val="24"/>
                <w:szCs w:val="24"/>
              </w:rPr>
              <w:t xml:space="preserve"> es llevar </w:t>
            </w:r>
            <w:r w:rsidR="00875661">
              <w:rPr>
                <w:rFonts w:ascii="Arial" w:eastAsia="Helvetica Neue" w:hAnsi="Arial" w:cs="Arial"/>
                <w:sz w:val="24"/>
                <w:szCs w:val="24"/>
              </w:rPr>
              <w:t xml:space="preserve">a cabo </w:t>
            </w:r>
            <w:r w:rsidR="009113D3">
              <w:rPr>
                <w:rFonts w:ascii="Arial" w:eastAsia="Helvetica Neue" w:hAnsi="Arial" w:cs="Arial"/>
                <w:sz w:val="24"/>
                <w:szCs w:val="24"/>
              </w:rPr>
              <w:t>el</w:t>
            </w:r>
            <w:r>
              <w:rPr>
                <w:rFonts w:ascii="Arial" w:eastAsia="Helvetica Neue" w:hAnsi="Arial" w:cs="Arial"/>
                <w:sz w:val="24"/>
                <w:szCs w:val="24"/>
              </w:rPr>
              <w:t xml:space="preserve"> seguimiento a las </w:t>
            </w:r>
            <w:r w:rsidR="00B84EC7">
              <w:rPr>
                <w:rFonts w:ascii="Arial" w:eastAsia="Helvetica Neue" w:hAnsi="Arial" w:cs="Arial"/>
                <w:sz w:val="24"/>
                <w:szCs w:val="24"/>
              </w:rPr>
              <w:t>iniciativas</w:t>
            </w:r>
            <w:r>
              <w:rPr>
                <w:rFonts w:ascii="Arial" w:eastAsia="Helvetica Neue" w:hAnsi="Arial" w:cs="Arial"/>
                <w:sz w:val="24"/>
                <w:szCs w:val="24"/>
              </w:rPr>
              <w:t xml:space="preserve"> </w:t>
            </w:r>
            <w:r w:rsidR="009113D3">
              <w:rPr>
                <w:rFonts w:ascii="Arial" w:eastAsia="Helvetica Neue" w:hAnsi="Arial" w:cs="Arial"/>
                <w:sz w:val="24"/>
                <w:szCs w:val="24"/>
              </w:rPr>
              <w:t>enmarcadas en la cartera de proyectos del Plan de Desarrollo Comunal, en conjunto con la o las unidades a cargo de ejecutarlas</w:t>
            </w:r>
            <w:r w:rsidR="00066806">
              <w:rPr>
                <w:rFonts w:ascii="Arial" w:eastAsia="Helvetica Neue" w:hAnsi="Arial" w:cs="Arial"/>
                <w:sz w:val="24"/>
                <w:szCs w:val="24"/>
              </w:rPr>
              <w:t xml:space="preserve"> con la finalidad de</w:t>
            </w:r>
            <w:r w:rsidR="00DA6E45">
              <w:rPr>
                <w:rFonts w:ascii="Arial" w:eastAsia="Helvetica Neue" w:hAnsi="Arial" w:cs="Arial"/>
                <w:sz w:val="24"/>
                <w:szCs w:val="24"/>
              </w:rPr>
              <w:t xml:space="preserve"> </w:t>
            </w:r>
            <w:r w:rsidR="00DA474A">
              <w:rPr>
                <w:rFonts w:ascii="Arial" w:eastAsia="Helvetica Neue" w:hAnsi="Arial" w:cs="Arial"/>
                <w:sz w:val="24"/>
                <w:szCs w:val="24"/>
              </w:rPr>
              <w:t>que,</w:t>
            </w:r>
            <w:r w:rsidR="00DA6E45">
              <w:rPr>
                <w:rFonts w:ascii="Arial" w:eastAsia="Helvetica Neue" w:hAnsi="Arial" w:cs="Arial"/>
                <w:sz w:val="24"/>
                <w:szCs w:val="24"/>
              </w:rPr>
              <w:t xml:space="preserve"> a través de una Comisión de trabajo con </w:t>
            </w:r>
            <w:r w:rsidR="003663F2">
              <w:rPr>
                <w:rFonts w:ascii="Arial" w:eastAsia="Helvetica Neue" w:hAnsi="Arial" w:cs="Arial"/>
                <w:sz w:val="24"/>
                <w:szCs w:val="24"/>
              </w:rPr>
              <w:t>el Concejo</w:t>
            </w:r>
            <w:r w:rsidR="00DA6E45">
              <w:rPr>
                <w:rFonts w:ascii="Arial" w:eastAsia="Helvetica Neue" w:hAnsi="Arial" w:cs="Arial"/>
                <w:sz w:val="24"/>
                <w:szCs w:val="24"/>
              </w:rPr>
              <w:t>, est</w:t>
            </w:r>
            <w:r w:rsidR="00881171">
              <w:rPr>
                <w:rFonts w:ascii="Arial" w:eastAsia="Helvetica Neue" w:hAnsi="Arial" w:cs="Arial"/>
                <w:sz w:val="24"/>
                <w:szCs w:val="24"/>
              </w:rPr>
              <w:t>a autoridad</w:t>
            </w:r>
            <w:r w:rsidR="00DA6E45">
              <w:rPr>
                <w:rFonts w:ascii="Arial" w:eastAsia="Helvetica Neue" w:hAnsi="Arial" w:cs="Arial"/>
                <w:sz w:val="24"/>
                <w:szCs w:val="24"/>
              </w:rPr>
              <w:t xml:space="preserve"> les otorgue</w:t>
            </w:r>
            <w:r w:rsidR="003663F2">
              <w:rPr>
                <w:rFonts w:ascii="Arial" w:eastAsia="Helvetica Neue" w:hAnsi="Arial" w:cs="Arial"/>
                <w:sz w:val="24"/>
                <w:szCs w:val="24"/>
              </w:rPr>
              <w:t xml:space="preserve"> </w:t>
            </w:r>
            <w:r w:rsidR="00066806">
              <w:rPr>
                <w:rFonts w:ascii="Arial" w:eastAsia="Helvetica Neue" w:hAnsi="Arial" w:cs="Arial"/>
                <w:sz w:val="24"/>
                <w:szCs w:val="24"/>
              </w:rPr>
              <w:t xml:space="preserve">una de las siguientes categorías que se presentan: </w:t>
            </w:r>
          </w:p>
          <w:p w14:paraId="67EA3463" w14:textId="09887F85" w:rsidR="00FD44F4" w:rsidRDefault="00E0283D" w:rsidP="007D34B6">
            <w:pPr>
              <w:pStyle w:val="Prrafodelista"/>
              <w:numPr>
                <w:ilvl w:val="0"/>
                <w:numId w:val="6"/>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Proceso</w:t>
            </w:r>
            <w:r w:rsidR="00A50E7E">
              <w:rPr>
                <w:rFonts w:ascii="Arial" w:eastAsia="Helvetica Neue" w:hAnsi="Arial" w:cs="Arial"/>
                <w:sz w:val="24"/>
                <w:szCs w:val="24"/>
              </w:rPr>
              <w:t xml:space="preserve">: </w:t>
            </w:r>
            <w:r w:rsidR="009905A5">
              <w:rPr>
                <w:rFonts w:ascii="Arial" w:eastAsia="Helvetica Neue" w:hAnsi="Arial" w:cs="Arial"/>
                <w:sz w:val="24"/>
                <w:szCs w:val="24"/>
              </w:rPr>
              <w:t>iniciativa que se encuentra en desarrollo.</w:t>
            </w:r>
          </w:p>
          <w:p w14:paraId="4358564F" w14:textId="103C247D" w:rsidR="00C37034" w:rsidRDefault="00B35747" w:rsidP="001C41BE">
            <w:pPr>
              <w:pStyle w:val="Prrafodelista"/>
              <w:numPr>
                <w:ilvl w:val="0"/>
                <w:numId w:val="6"/>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Cumplida</w:t>
            </w:r>
            <w:r w:rsidR="009905A5">
              <w:rPr>
                <w:rFonts w:ascii="Arial" w:eastAsia="Helvetica Neue" w:hAnsi="Arial" w:cs="Arial"/>
                <w:sz w:val="24"/>
                <w:szCs w:val="24"/>
              </w:rPr>
              <w:t xml:space="preserve">: iniciativa </w:t>
            </w:r>
            <w:r w:rsidR="00035105">
              <w:rPr>
                <w:rFonts w:ascii="Arial" w:eastAsia="Helvetica Neue" w:hAnsi="Arial" w:cs="Arial"/>
                <w:sz w:val="24"/>
                <w:szCs w:val="24"/>
              </w:rPr>
              <w:t>que</w:t>
            </w:r>
            <w:r w:rsidR="006375EE">
              <w:rPr>
                <w:rFonts w:ascii="Arial" w:eastAsia="Helvetica Neue" w:hAnsi="Arial" w:cs="Arial"/>
                <w:sz w:val="24"/>
                <w:szCs w:val="24"/>
              </w:rPr>
              <w:t xml:space="preserve"> </w:t>
            </w:r>
            <w:r w:rsidR="009905A5">
              <w:rPr>
                <w:rFonts w:ascii="Arial" w:eastAsia="Helvetica Neue" w:hAnsi="Arial" w:cs="Arial"/>
                <w:sz w:val="24"/>
                <w:szCs w:val="24"/>
              </w:rPr>
              <w:t>según</w:t>
            </w:r>
            <w:r w:rsidR="006375EE">
              <w:rPr>
                <w:rFonts w:ascii="Arial" w:eastAsia="Helvetica Neue" w:hAnsi="Arial" w:cs="Arial"/>
                <w:sz w:val="24"/>
                <w:szCs w:val="24"/>
              </w:rPr>
              <w:t xml:space="preserve"> </w:t>
            </w:r>
            <w:r w:rsidR="009905A5">
              <w:rPr>
                <w:rFonts w:ascii="Arial" w:eastAsia="Helvetica Neue" w:hAnsi="Arial" w:cs="Arial"/>
                <w:sz w:val="24"/>
                <w:szCs w:val="24"/>
              </w:rPr>
              <w:t xml:space="preserve">objetivos </w:t>
            </w:r>
            <w:r w:rsidR="00035105">
              <w:rPr>
                <w:rFonts w:ascii="Arial" w:eastAsia="Helvetica Neue" w:hAnsi="Arial" w:cs="Arial"/>
                <w:sz w:val="24"/>
                <w:szCs w:val="24"/>
              </w:rPr>
              <w:t xml:space="preserve">se ejecutó. </w:t>
            </w:r>
          </w:p>
          <w:p w14:paraId="5DBF050A" w14:textId="613619C0" w:rsidR="006375EE" w:rsidRDefault="006375EE" w:rsidP="001C41BE">
            <w:pPr>
              <w:pStyle w:val="Prrafodelista"/>
              <w:numPr>
                <w:ilvl w:val="0"/>
                <w:numId w:val="6"/>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Eliminada no cumplida: iniciativ</w:t>
            </w:r>
            <w:r w:rsidR="00832A08">
              <w:rPr>
                <w:rFonts w:ascii="Arial" w:eastAsia="Helvetica Neue" w:hAnsi="Arial" w:cs="Arial"/>
                <w:sz w:val="24"/>
                <w:szCs w:val="24"/>
              </w:rPr>
              <w:t xml:space="preserve">a </w:t>
            </w:r>
            <w:r>
              <w:rPr>
                <w:rFonts w:ascii="Arial" w:eastAsia="Helvetica Neue" w:hAnsi="Arial" w:cs="Arial"/>
                <w:sz w:val="24"/>
                <w:szCs w:val="24"/>
              </w:rPr>
              <w:t>que</w:t>
            </w:r>
            <w:r w:rsidR="00832A08">
              <w:rPr>
                <w:rFonts w:ascii="Arial" w:eastAsia="Helvetica Neue" w:hAnsi="Arial" w:cs="Arial"/>
                <w:sz w:val="24"/>
                <w:szCs w:val="24"/>
              </w:rPr>
              <w:t xml:space="preserve"> </w:t>
            </w:r>
            <w:r>
              <w:rPr>
                <w:rFonts w:ascii="Arial" w:eastAsia="Helvetica Neue" w:hAnsi="Arial" w:cs="Arial"/>
                <w:sz w:val="24"/>
                <w:szCs w:val="24"/>
              </w:rPr>
              <w:t>según</w:t>
            </w:r>
            <w:r w:rsidR="00832A08">
              <w:rPr>
                <w:rFonts w:ascii="Arial" w:eastAsia="Helvetica Neue" w:hAnsi="Arial" w:cs="Arial"/>
                <w:sz w:val="24"/>
                <w:szCs w:val="24"/>
              </w:rPr>
              <w:t xml:space="preserve"> </w:t>
            </w:r>
            <w:r>
              <w:rPr>
                <w:rFonts w:ascii="Arial" w:eastAsia="Helvetica Neue" w:hAnsi="Arial" w:cs="Arial"/>
                <w:sz w:val="24"/>
                <w:szCs w:val="24"/>
              </w:rPr>
              <w:t>objetivos no se ejecut</w:t>
            </w:r>
            <w:r w:rsidR="00FE4C9D">
              <w:rPr>
                <w:rFonts w:ascii="Arial" w:eastAsia="Helvetica Neue" w:hAnsi="Arial" w:cs="Arial"/>
                <w:sz w:val="24"/>
                <w:szCs w:val="24"/>
              </w:rPr>
              <w:t xml:space="preserve">ó. </w:t>
            </w:r>
          </w:p>
          <w:p w14:paraId="657B24E8" w14:textId="1B89DC38" w:rsidR="00B35747" w:rsidRDefault="00B35747" w:rsidP="001C41BE">
            <w:pPr>
              <w:pStyle w:val="Prrafodelista"/>
              <w:numPr>
                <w:ilvl w:val="0"/>
                <w:numId w:val="6"/>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Eliminada no aplica</w:t>
            </w:r>
            <w:r w:rsidR="00035105">
              <w:rPr>
                <w:rFonts w:ascii="Arial" w:eastAsia="Helvetica Neue" w:hAnsi="Arial" w:cs="Arial"/>
                <w:sz w:val="24"/>
                <w:szCs w:val="24"/>
              </w:rPr>
              <w:t>: iniciativa que no corresponde a ejecución municipal</w:t>
            </w:r>
            <w:r w:rsidR="0012015E">
              <w:rPr>
                <w:rFonts w:ascii="Arial" w:eastAsia="Helvetica Neue" w:hAnsi="Arial" w:cs="Arial"/>
                <w:sz w:val="24"/>
                <w:szCs w:val="24"/>
              </w:rPr>
              <w:t xml:space="preserve"> u otros</w:t>
            </w:r>
            <w:r w:rsidR="00035105">
              <w:rPr>
                <w:rFonts w:ascii="Arial" w:eastAsia="Helvetica Neue" w:hAnsi="Arial" w:cs="Arial"/>
                <w:sz w:val="24"/>
                <w:szCs w:val="24"/>
              </w:rPr>
              <w:t>.</w:t>
            </w:r>
          </w:p>
          <w:p w14:paraId="23F45413" w14:textId="77777777" w:rsidR="00267A14" w:rsidRDefault="00430D02" w:rsidP="00267A14">
            <w:pPr>
              <w:pStyle w:val="Prrafodelista"/>
              <w:numPr>
                <w:ilvl w:val="0"/>
                <w:numId w:val="6"/>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Eliminada ejecución permanente</w:t>
            </w:r>
            <w:r w:rsidR="00035105">
              <w:rPr>
                <w:rFonts w:ascii="Arial" w:eastAsia="Helvetica Neue" w:hAnsi="Arial" w:cs="Arial"/>
                <w:sz w:val="24"/>
                <w:szCs w:val="24"/>
              </w:rPr>
              <w:t xml:space="preserve">: </w:t>
            </w:r>
            <w:r w:rsidR="00912855">
              <w:rPr>
                <w:rFonts w:ascii="Arial" w:eastAsia="Helvetica Neue" w:hAnsi="Arial" w:cs="Arial"/>
                <w:sz w:val="24"/>
                <w:szCs w:val="24"/>
              </w:rPr>
              <w:t xml:space="preserve">iniciativa </w:t>
            </w:r>
            <w:r w:rsidR="00790AE6">
              <w:rPr>
                <w:rFonts w:ascii="Arial" w:eastAsia="Helvetica Neue" w:hAnsi="Arial" w:cs="Arial"/>
                <w:sz w:val="24"/>
                <w:szCs w:val="24"/>
              </w:rPr>
              <w:t xml:space="preserve">que corresponden a funciones </w:t>
            </w:r>
            <w:r w:rsidR="00F204C5">
              <w:rPr>
                <w:rFonts w:ascii="Arial" w:eastAsia="Helvetica Neue" w:hAnsi="Arial" w:cs="Arial"/>
                <w:sz w:val="24"/>
                <w:szCs w:val="24"/>
              </w:rPr>
              <w:t>fijas de las unidades.</w:t>
            </w:r>
          </w:p>
          <w:p w14:paraId="7AE789B0" w14:textId="1AA3FB1B" w:rsidR="00DA474A" w:rsidRPr="00267A14" w:rsidRDefault="00DA474A" w:rsidP="00267A14">
            <w:pPr>
              <w:pStyle w:val="Prrafodelista"/>
              <w:spacing w:before="180" w:after="180" w:line="360" w:lineRule="auto"/>
              <w:ind w:left="0"/>
              <w:jc w:val="both"/>
              <w:rPr>
                <w:rFonts w:ascii="Arial" w:eastAsia="Helvetica Neue" w:hAnsi="Arial" w:cs="Arial"/>
                <w:sz w:val="24"/>
                <w:szCs w:val="24"/>
              </w:rPr>
            </w:pPr>
            <w:r w:rsidRPr="00267A14">
              <w:rPr>
                <w:rFonts w:ascii="Arial" w:eastAsia="Helvetica Neue" w:hAnsi="Arial" w:cs="Arial"/>
                <w:sz w:val="24"/>
                <w:szCs w:val="24"/>
              </w:rPr>
              <w:t xml:space="preserve">Con la información recolectada a través del trabajo en comisión, </w:t>
            </w:r>
            <w:r w:rsidR="00843E7B">
              <w:rPr>
                <w:rFonts w:ascii="Arial" w:eastAsia="Helvetica Neue" w:hAnsi="Arial" w:cs="Arial"/>
                <w:sz w:val="24"/>
                <w:szCs w:val="24"/>
              </w:rPr>
              <w:t xml:space="preserve">el profesional a </w:t>
            </w:r>
            <w:r w:rsidR="0012015E">
              <w:rPr>
                <w:rFonts w:ascii="Arial" w:eastAsia="Helvetica Neue" w:hAnsi="Arial" w:cs="Arial"/>
                <w:sz w:val="24"/>
                <w:szCs w:val="24"/>
              </w:rPr>
              <w:t>cargo</w:t>
            </w:r>
            <w:r w:rsidR="00843E7B">
              <w:rPr>
                <w:rFonts w:ascii="Arial" w:eastAsia="Helvetica Neue" w:hAnsi="Arial" w:cs="Arial"/>
                <w:sz w:val="24"/>
                <w:szCs w:val="24"/>
              </w:rPr>
              <w:t xml:space="preserve"> </w:t>
            </w:r>
            <w:r w:rsidRPr="00267A14">
              <w:rPr>
                <w:rFonts w:ascii="Arial" w:eastAsia="Helvetica Neue" w:hAnsi="Arial" w:cs="Arial"/>
                <w:sz w:val="24"/>
                <w:szCs w:val="24"/>
              </w:rPr>
              <w:t>elabora</w:t>
            </w:r>
            <w:r w:rsidR="00267A14" w:rsidRPr="00267A14">
              <w:rPr>
                <w:rFonts w:ascii="Arial" w:eastAsia="Helvetica Neue" w:hAnsi="Arial" w:cs="Arial"/>
                <w:sz w:val="24"/>
                <w:szCs w:val="24"/>
              </w:rPr>
              <w:t>rá un informe ejecutivo que detalle el estado de avance del Plan de Desarrollo Comunal</w:t>
            </w:r>
            <w:r w:rsidR="00B31990">
              <w:rPr>
                <w:rFonts w:ascii="Arial" w:eastAsia="Helvetica Neue" w:hAnsi="Arial" w:cs="Arial"/>
                <w:sz w:val="24"/>
                <w:szCs w:val="24"/>
              </w:rPr>
              <w:t xml:space="preserve">. </w:t>
            </w:r>
          </w:p>
        </w:tc>
      </w:tr>
      <w:tr w:rsidR="00152204" w:rsidRPr="00FB3D9E" w14:paraId="6C4BC244" w14:textId="77777777" w:rsidTr="00D83557">
        <w:tc>
          <w:tcPr>
            <w:tcW w:w="3261" w:type="dxa"/>
          </w:tcPr>
          <w:p w14:paraId="53B723CA" w14:textId="28B4CED0" w:rsidR="00152204" w:rsidRPr="0066483C" w:rsidRDefault="00152204" w:rsidP="0023497C">
            <w:pPr>
              <w:spacing w:before="180" w:after="180" w:line="360" w:lineRule="auto"/>
              <w:jc w:val="both"/>
              <w:rPr>
                <w:rFonts w:ascii="Arial" w:eastAsia="Helvetica Neue" w:hAnsi="Arial" w:cs="Arial"/>
                <w:b/>
                <w:bCs/>
                <w:sz w:val="24"/>
                <w:szCs w:val="24"/>
              </w:rPr>
            </w:pPr>
            <w:r>
              <w:rPr>
                <w:rFonts w:ascii="Arial" w:eastAsia="Helvetica Neue" w:hAnsi="Arial" w:cs="Arial"/>
                <w:b/>
                <w:bCs/>
                <w:sz w:val="24"/>
                <w:szCs w:val="24"/>
              </w:rPr>
              <w:t>Oficina a cargo</w:t>
            </w:r>
          </w:p>
        </w:tc>
        <w:tc>
          <w:tcPr>
            <w:tcW w:w="8505" w:type="dxa"/>
          </w:tcPr>
          <w:p w14:paraId="33E4D1A7" w14:textId="602E672D" w:rsidR="00152204" w:rsidRDefault="00152204" w:rsidP="00D83557">
            <w:pPr>
              <w:pStyle w:val="Prrafodelista"/>
              <w:numPr>
                <w:ilvl w:val="0"/>
                <w:numId w:val="5"/>
              </w:numPr>
              <w:spacing w:before="180" w:after="180" w:line="360" w:lineRule="auto"/>
              <w:jc w:val="both"/>
              <w:rPr>
                <w:rFonts w:ascii="Arial" w:hAnsi="Arial" w:cs="Arial"/>
                <w:sz w:val="24"/>
                <w:szCs w:val="24"/>
              </w:rPr>
            </w:pPr>
            <w:r>
              <w:rPr>
                <w:rFonts w:ascii="Arial" w:hAnsi="Arial" w:cs="Arial"/>
                <w:sz w:val="24"/>
                <w:szCs w:val="24"/>
              </w:rPr>
              <w:t xml:space="preserve">Oficina PLADECO - </w:t>
            </w:r>
            <w:proofErr w:type="spellStart"/>
            <w:r>
              <w:rPr>
                <w:rFonts w:ascii="Arial" w:hAnsi="Arial" w:cs="Arial"/>
                <w:sz w:val="24"/>
                <w:szCs w:val="24"/>
              </w:rPr>
              <w:t>secplan</w:t>
            </w:r>
            <w:proofErr w:type="spellEnd"/>
          </w:p>
        </w:tc>
      </w:tr>
      <w:tr w:rsidR="00D83557" w:rsidRPr="00FB3D9E" w14:paraId="379A2757" w14:textId="77777777" w:rsidTr="00D83557">
        <w:tc>
          <w:tcPr>
            <w:tcW w:w="3261" w:type="dxa"/>
          </w:tcPr>
          <w:p w14:paraId="751A2412" w14:textId="77777777"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Cruce funcional</w:t>
            </w:r>
          </w:p>
        </w:tc>
        <w:tc>
          <w:tcPr>
            <w:tcW w:w="8505" w:type="dxa"/>
          </w:tcPr>
          <w:p w14:paraId="28A117F0" w14:textId="4EF1CDD4" w:rsidR="001D1F2A" w:rsidRDefault="00676754" w:rsidP="00D83557">
            <w:pPr>
              <w:pStyle w:val="Prrafodelista"/>
              <w:numPr>
                <w:ilvl w:val="0"/>
                <w:numId w:val="5"/>
              </w:numPr>
              <w:spacing w:before="180" w:after="180" w:line="360" w:lineRule="auto"/>
              <w:jc w:val="both"/>
              <w:rPr>
                <w:rFonts w:ascii="Arial" w:hAnsi="Arial" w:cs="Arial"/>
                <w:sz w:val="24"/>
                <w:szCs w:val="24"/>
              </w:rPr>
            </w:pPr>
            <w:r>
              <w:rPr>
                <w:rFonts w:ascii="Arial" w:hAnsi="Arial" w:cs="Arial"/>
                <w:sz w:val="24"/>
                <w:szCs w:val="24"/>
              </w:rPr>
              <w:t>Administración</w:t>
            </w:r>
            <w:r w:rsidR="001D1F2A">
              <w:rPr>
                <w:rFonts w:ascii="Arial" w:hAnsi="Arial" w:cs="Arial"/>
                <w:sz w:val="24"/>
                <w:szCs w:val="24"/>
              </w:rPr>
              <w:t xml:space="preserve"> Municipal (Ministro de fe) </w:t>
            </w:r>
          </w:p>
          <w:p w14:paraId="3986D4F2" w14:textId="4379899D" w:rsidR="0051721B" w:rsidRDefault="0051721B" w:rsidP="00D83557">
            <w:pPr>
              <w:pStyle w:val="Prrafodelista"/>
              <w:numPr>
                <w:ilvl w:val="0"/>
                <w:numId w:val="5"/>
              </w:numPr>
              <w:spacing w:before="180" w:after="180" w:line="360" w:lineRule="auto"/>
              <w:jc w:val="both"/>
              <w:rPr>
                <w:rFonts w:ascii="Arial" w:hAnsi="Arial" w:cs="Arial"/>
                <w:sz w:val="24"/>
                <w:szCs w:val="24"/>
              </w:rPr>
            </w:pPr>
            <w:r>
              <w:rPr>
                <w:rFonts w:ascii="Arial" w:hAnsi="Arial" w:cs="Arial"/>
                <w:sz w:val="24"/>
                <w:szCs w:val="24"/>
              </w:rPr>
              <w:t xml:space="preserve">Director SECPLAN </w:t>
            </w:r>
          </w:p>
          <w:p w14:paraId="06E6B417" w14:textId="536F608D" w:rsidR="00D83557" w:rsidRPr="006022AA" w:rsidRDefault="00D83557" w:rsidP="00D83557">
            <w:pPr>
              <w:pStyle w:val="Prrafodelista"/>
              <w:numPr>
                <w:ilvl w:val="0"/>
                <w:numId w:val="5"/>
              </w:numPr>
              <w:spacing w:before="180" w:after="180" w:line="360" w:lineRule="auto"/>
              <w:jc w:val="both"/>
              <w:rPr>
                <w:rFonts w:ascii="Arial" w:hAnsi="Arial" w:cs="Arial"/>
                <w:sz w:val="24"/>
                <w:szCs w:val="24"/>
              </w:rPr>
            </w:pPr>
            <w:r>
              <w:rPr>
                <w:rFonts w:ascii="Arial" w:hAnsi="Arial" w:cs="Arial"/>
                <w:sz w:val="24"/>
                <w:szCs w:val="24"/>
              </w:rPr>
              <w:t>Oficina PLADECO</w:t>
            </w:r>
          </w:p>
          <w:p w14:paraId="5B97790C" w14:textId="62F7660C" w:rsidR="00D83557" w:rsidRPr="006022AA" w:rsidRDefault="00D83557" w:rsidP="00D83557">
            <w:pPr>
              <w:pStyle w:val="Prrafodelista"/>
              <w:numPr>
                <w:ilvl w:val="0"/>
                <w:numId w:val="5"/>
              </w:numPr>
              <w:spacing w:before="180" w:after="180" w:line="360" w:lineRule="auto"/>
              <w:jc w:val="both"/>
              <w:rPr>
                <w:rFonts w:ascii="Arial" w:hAnsi="Arial" w:cs="Arial"/>
                <w:sz w:val="24"/>
                <w:szCs w:val="24"/>
              </w:rPr>
            </w:pPr>
            <w:r>
              <w:rPr>
                <w:rFonts w:ascii="Arial" w:hAnsi="Arial" w:cs="Arial"/>
                <w:sz w:val="24"/>
                <w:szCs w:val="24"/>
              </w:rPr>
              <w:lastRenderedPageBreak/>
              <w:t>Unidad Municipal</w:t>
            </w:r>
          </w:p>
          <w:p w14:paraId="21E05E9B" w14:textId="06D008B7" w:rsidR="00D83557" w:rsidRPr="00D83557" w:rsidRDefault="00D83557" w:rsidP="00D83557">
            <w:pPr>
              <w:pStyle w:val="Prrafodelista"/>
              <w:numPr>
                <w:ilvl w:val="0"/>
                <w:numId w:val="5"/>
              </w:numPr>
              <w:spacing w:before="180" w:after="180" w:line="360" w:lineRule="auto"/>
              <w:jc w:val="both"/>
              <w:rPr>
                <w:rFonts w:ascii="Arial" w:hAnsi="Arial" w:cs="Arial"/>
              </w:rPr>
            </w:pPr>
            <w:r w:rsidRPr="00D83557">
              <w:rPr>
                <w:rFonts w:ascii="Arial" w:hAnsi="Arial" w:cs="Arial"/>
                <w:sz w:val="24"/>
                <w:szCs w:val="24"/>
              </w:rPr>
              <w:t xml:space="preserve">Concejo Municipal </w:t>
            </w:r>
          </w:p>
        </w:tc>
      </w:tr>
      <w:tr w:rsidR="00D83557" w:rsidRPr="00FB3D9E" w14:paraId="5081C3B5" w14:textId="77777777" w:rsidTr="00D83557">
        <w:tc>
          <w:tcPr>
            <w:tcW w:w="3261" w:type="dxa"/>
          </w:tcPr>
          <w:p w14:paraId="2FE415F0" w14:textId="77777777" w:rsidR="00D83557" w:rsidRPr="0066483C" w:rsidRDefault="00D83557" w:rsidP="0023497C">
            <w:pPr>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lastRenderedPageBreak/>
              <w:t>Normativa</w:t>
            </w:r>
          </w:p>
        </w:tc>
        <w:tc>
          <w:tcPr>
            <w:tcW w:w="8505" w:type="dxa"/>
          </w:tcPr>
          <w:p w14:paraId="2372E63F" w14:textId="77777777" w:rsidR="00D83557" w:rsidRDefault="009B2C86" w:rsidP="00797123">
            <w:pPr>
              <w:pStyle w:val="Prrafodelista"/>
              <w:numPr>
                <w:ilvl w:val="0"/>
                <w:numId w:val="4"/>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Ley N°</w:t>
            </w:r>
            <w:r w:rsidR="00F64ECE">
              <w:rPr>
                <w:rFonts w:ascii="Arial" w:eastAsia="Helvetica Neue" w:hAnsi="Arial" w:cs="Arial"/>
                <w:sz w:val="24"/>
                <w:szCs w:val="24"/>
              </w:rPr>
              <w:t xml:space="preserve">18.695 Orgánica Constitucional de Municipalidades </w:t>
            </w:r>
          </w:p>
          <w:p w14:paraId="2508751E" w14:textId="6D5E1CA2" w:rsidR="00F64ECE" w:rsidRPr="003C5188" w:rsidRDefault="00600E06" w:rsidP="00797123">
            <w:pPr>
              <w:pStyle w:val="Prrafodelista"/>
              <w:numPr>
                <w:ilvl w:val="0"/>
                <w:numId w:val="4"/>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Manual para la Actualización de Planes Comunales de Desarrollo</w:t>
            </w:r>
            <w:r w:rsidR="00AC18A2">
              <w:rPr>
                <w:rFonts w:ascii="Arial" w:eastAsia="Helvetica Neue" w:hAnsi="Arial" w:cs="Arial"/>
                <w:sz w:val="24"/>
                <w:szCs w:val="24"/>
              </w:rPr>
              <w:t>,</w:t>
            </w:r>
            <w:r>
              <w:rPr>
                <w:rFonts w:ascii="Arial" w:eastAsia="Helvetica Neue" w:hAnsi="Arial" w:cs="Arial"/>
                <w:sz w:val="24"/>
                <w:szCs w:val="24"/>
              </w:rPr>
              <w:t xml:space="preserve"> PLADECO</w:t>
            </w:r>
            <w:r w:rsidR="00AC18A2">
              <w:rPr>
                <w:rFonts w:ascii="Arial" w:eastAsia="Helvetica Neue" w:hAnsi="Arial" w:cs="Arial"/>
                <w:sz w:val="24"/>
                <w:szCs w:val="24"/>
              </w:rPr>
              <w:t xml:space="preserve"> (2022, </w:t>
            </w:r>
            <w:proofErr w:type="spellStart"/>
            <w:r w:rsidR="00AC18A2">
              <w:rPr>
                <w:rFonts w:ascii="Arial" w:eastAsia="Helvetica Neue" w:hAnsi="Arial" w:cs="Arial"/>
                <w:sz w:val="24"/>
                <w:szCs w:val="24"/>
              </w:rPr>
              <w:t>Subdere</w:t>
            </w:r>
            <w:proofErr w:type="spellEnd"/>
            <w:r w:rsidR="00AC18A2">
              <w:rPr>
                <w:rFonts w:ascii="Arial" w:eastAsia="Helvetica Neue" w:hAnsi="Arial" w:cs="Arial"/>
                <w:sz w:val="24"/>
                <w:szCs w:val="24"/>
              </w:rPr>
              <w:t xml:space="preserve">) </w:t>
            </w:r>
          </w:p>
        </w:tc>
      </w:tr>
      <w:tr w:rsidR="00D83557" w:rsidRPr="00FB3D9E" w14:paraId="6D7654EB" w14:textId="77777777" w:rsidTr="00D83557">
        <w:tc>
          <w:tcPr>
            <w:tcW w:w="3261" w:type="dxa"/>
          </w:tcPr>
          <w:p w14:paraId="1D3DDF5B" w14:textId="33F3A904" w:rsidR="00D83557" w:rsidRPr="0066483C" w:rsidRDefault="00D83557" w:rsidP="00967223">
            <w:pPr>
              <w:tabs>
                <w:tab w:val="center" w:pos="1522"/>
              </w:tabs>
              <w:spacing w:before="180" w:after="180" w:line="360" w:lineRule="auto"/>
              <w:jc w:val="both"/>
              <w:rPr>
                <w:rFonts w:ascii="Arial" w:eastAsia="Helvetica Neue" w:hAnsi="Arial" w:cs="Arial"/>
                <w:b/>
                <w:bCs/>
                <w:sz w:val="24"/>
                <w:szCs w:val="24"/>
              </w:rPr>
            </w:pPr>
            <w:r w:rsidRPr="0066483C">
              <w:rPr>
                <w:rFonts w:ascii="Arial" w:eastAsia="Helvetica Neue" w:hAnsi="Arial" w:cs="Arial"/>
                <w:b/>
                <w:bCs/>
                <w:sz w:val="24"/>
                <w:szCs w:val="24"/>
              </w:rPr>
              <w:t>Pa</w:t>
            </w:r>
            <w:r w:rsidR="00967223">
              <w:rPr>
                <w:rFonts w:ascii="Arial" w:eastAsia="Helvetica Neue" w:hAnsi="Arial" w:cs="Arial"/>
                <w:b/>
                <w:bCs/>
                <w:sz w:val="24"/>
                <w:szCs w:val="24"/>
              </w:rPr>
              <w:t xml:space="preserve">rtes </w:t>
            </w:r>
          </w:p>
        </w:tc>
        <w:tc>
          <w:tcPr>
            <w:tcW w:w="8505" w:type="dxa"/>
          </w:tcPr>
          <w:p w14:paraId="69AE6F69" w14:textId="041F72D1" w:rsidR="00D83557" w:rsidRPr="00B67C2D" w:rsidRDefault="00ED5BEA" w:rsidP="0023497C">
            <w:pPr>
              <w:spacing w:before="180" w:after="180" w:line="360" w:lineRule="auto"/>
              <w:jc w:val="both"/>
              <w:rPr>
                <w:rFonts w:ascii="Arial" w:eastAsia="Helvetica Neue" w:hAnsi="Arial" w:cs="Arial"/>
                <w:sz w:val="24"/>
                <w:szCs w:val="24"/>
              </w:rPr>
            </w:pPr>
            <w:r w:rsidRPr="00B67C2D">
              <w:rPr>
                <w:rFonts w:ascii="Arial" w:eastAsia="Helvetica Neue" w:hAnsi="Arial" w:cs="Arial"/>
                <w:sz w:val="24"/>
                <w:szCs w:val="24"/>
              </w:rPr>
              <w:t>Solicitud de información</w:t>
            </w:r>
            <w:r w:rsidR="0038787D">
              <w:rPr>
                <w:rFonts w:ascii="Arial" w:eastAsia="Helvetica Neue" w:hAnsi="Arial" w:cs="Arial"/>
                <w:sz w:val="24"/>
                <w:szCs w:val="24"/>
              </w:rPr>
              <w:t xml:space="preserve"> de estado</w:t>
            </w:r>
            <w:r w:rsidRPr="00B67C2D">
              <w:rPr>
                <w:rFonts w:ascii="Arial" w:eastAsia="Helvetica Neue" w:hAnsi="Arial" w:cs="Arial"/>
                <w:sz w:val="24"/>
                <w:szCs w:val="24"/>
              </w:rPr>
              <w:t xml:space="preserve"> de iniciativas a uni</w:t>
            </w:r>
            <w:r w:rsidR="00B67C2D" w:rsidRPr="00B67C2D">
              <w:rPr>
                <w:rFonts w:ascii="Arial" w:eastAsia="Helvetica Neue" w:hAnsi="Arial" w:cs="Arial"/>
                <w:sz w:val="24"/>
                <w:szCs w:val="24"/>
              </w:rPr>
              <w:t>dades</w:t>
            </w:r>
            <w:r w:rsidR="0038787D">
              <w:rPr>
                <w:rFonts w:ascii="Arial" w:eastAsia="Helvetica Neue" w:hAnsi="Arial" w:cs="Arial"/>
                <w:sz w:val="24"/>
                <w:szCs w:val="24"/>
              </w:rPr>
              <w:t xml:space="preserve"> municipales </w:t>
            </w:r>
            <w:r w:rsidR="00B67C2D" w:rsidRPr="00B67C2D">
              <w:rPr>
                <w:rFonts w:ascii="Arial" w:eastAsia="Helvetica Neue" w:hAnsi="Arial" w:cs="Arial"/>
                <w:sz w:val="24"/>
                <w:szCs w:val="24"/>
              </w:rPr>
              <w:t xml:space="preserve"> </w:t>
            </w:r>
          </w:p>
          <w:p w14:paraId="7647C584" w14:textId="13723BD6" w:rsidR="00D83557" w:rsidRDefault="00D83557" w:rsidP="00D83557">
            <w:pPr>
              <w:pStyle w:val="Prrafodelista"/>
              <w:numPr>
                <w:ilvl w:val="0"/>
                <w:numId w:val="1"/>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 </w:t>
            </w:r>
            <w:r w:rsidR="00B67C2D">
              <w:rPr>
                <w:rFonts w:ascii="Arial" w:eastAsia="Helvetica Neue" w:hAnsi="Arial" w:cs="Arial"/>
                <w:sz w:val="24"/>
                <w:szCs w:val="24"/>
              </w:rPr>
              <w:t>El profesional a cargo del seguimiento del Plan de Desarrollo Comuna</w:t>
            </w:r>
            <w:r w:rsidR="0021245F">
              <w:rPr>
                <w:rFonts w:ascii="Arial" w:eastAsia="Helvetica Neue" w:hAnsi="Arial" w:cs="Arial"/>
                <w:sz w:val="24"/>
                <w:szCs w:val="24"/>
              </w:rPr>
              <w:t>l</w:t>
            </w:r>
            <w:r w:rsidR="005E4824">
              <w:rPr>
                <w:rFonts w:ascii="Arial" w:eastAsia="Helvetica Neue" w:hAnsi="Arial" w:cs="Arial"/>
                <w:sz w:val="24"/>
                <w:szCs w:val="24"/>
              </w:rPr>
              <w:t xml:space="preserve">, solicita a las unidades </w:t>
            </w:r>
            <w:r w:rsidR="00EF4D2C">
              <w:rPr>
                <w:rFonts w:ascii="Arial" w:eastAsia="Helvetica Neue" w:hAnsi="Arial" w:cs="Arial"/>
                <w:sz w:val="24"/>
                <w:szCs w:val="24"/>
              </w:rPr>
              <w:t>con iniciativas pendientes</w:t>
            </w:r>
            <w:r w:rsidR="00FC1C48">
              <w:rPr>
                <w:rFonts w:ascii="Arial" w:eastAsia="Helvetica Neue" w:hAnsi="Arial" w:cs="Arial"/>
                <w:sz w:val="24"/>
                <w:szCs w:val="24"/>
              </w:rPr>
              <w:t xml:space="preserve"> de ejecución</w:t>
            </w:r>
            <w:r w:rsidR="005F08DE">
              <w:rPr>
                <w:rFonts w:ascii="Arial" w:eastAsia="Helvetica Neue" w:hAnsi="Arial" w:cs="Arial"/>
                <w:sz w:val="24"/>
                <w:szCs w:val="24"/>
              </w:rPr>
              <w:t>, información del estado de la o las iniciativas más sus medios de verificación correspondientes</w:t>
            </w:r>
            <w:r w:rsidR="00124F92">
              <w:rPr>
                <w:rFonts w:ascii="Arial" w:eastAsia="Helvetica Neue" w:hAnsi="Arial" w:cs="Arial"/>
                <w:sz w:val="24"/>
                <w:szCs w:val="24"/>
              </w:rPr>
              <w:t xml:space="preserve"> a través</w:t>
            </w:r>
            <w:r w:rsidR="006E7490">
              <w:rPr>
                <w:rFonts w:ascii="Arial" w:eastAsia="Helvetica Neue" w:hAnsi="Arial" w:cs="Arial"/>
                <w:sz w:val="24"/>
                <w:szCs w:val="24"/>
              </w:rPr>
              <w:t xml:space="preserve"> de</w:t>
            </w:r>
            <w:r w:rsidR="00124F92">
              <w:rPr>
                <w:rFonts w:ascii="Arial" w:eastAsia="Helvetica Neue" w:hAnsi="Arial" w:cs="Arial"/>
                <w:sz w:val="24"/>
                <w:szCs w:val="24"/>
              </w:rPr>
              <w:t xml:space="preserve"> minuta. </w:t>
            </w:r>
          </w:p>
          <w:p w14:paraId="35A22961" w14:textId="77777777" w:rsidR="00D83557" w:rsidRDefault="009B070B" w:rsidP="00AA3949">
            <w:pPr>
              <w:pStyle w:val="Prrafodelista"/>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Con la información recolectada, el profesional deberá </w:t>
            </w:r>
            <w:r w:rsidR="00AA3949">
              <w:rPr>
                <w:rFonts w:ascii="Arial" w:eastAsia="Helvetica Neue" w:hAnsi="Arial" w:cs="Arial"/>
                <w:sz w:val="24"/>
                <w:szCs w:val="24"/>
              </w:rPr>
              <w:t xml:space="preserve">actualizar la planilla de registro de iniciativas. </w:t>
            </w:r>
          </w:p>
          <w:p w14:paraId="45F39A01" w14:textId="083DB736" w:rsidR="00D74157" w:rsidRDefault="00E628D5" w:rsidP="00E628D5">
            <w:pPr>
              <w:pStyle w:val="Prrafodelista"/>
              <w:spacing w:before="180" w:after="180" w:line="360" w:lineRule="auto"/>
              <w:ind w:left="0"/>
              <w:jc w:val="both"/>
              <w:rPr>
                <w:rFonts w:ascii="Arial" w:eastAsia="Helvetica Neue" w:hAnsi="Arial" w:cs="Arial"/>
                <w:sz w:val="24"/>
                <w:szCs w:val="24"/>
              </w:rPr>
            </w:pPr>
            <w:r>
              <w:rPr>
                <w:rFonts w:ascii="Arial" w:eastAsia="Helvetica Neue" w:hAnsi="Arial" w:cs="Arial"/>
                <w:sz w:val="24"/>
                <w:szCs w:val="24"/>
              </w:rPr>
              <w:t xml:space="preserve">Reunión de revisión </w:t>
            </w:r>
            <w:r w:rsidR="006054A0">
              <w:rPr>
                <w:rFonts w:ascii="Arial" w:eastAsia="Helvetica Neue" w:hAnsi="Arial" w:cs="Arial"/>
                <w:sz w:val="24"/>
                <w:szCs w:val="24"/>
              </w:rPr>
              <w:t xml:space="preserve">con unidades municipales </w:t>
            </w:r>
          </w:p>
          <w:p w14:paraId="6F9F89CA" w14:textId="0AE739B9" w:rsidR="006054A0" w:rsidRDefault="006054A0" w:rsidP="006054A0">
            <w:pPr>
              <w:pStyle w:val="Prrafodelista"/>
              <w:numPr>
                <w:ilvl w:val="0"/>
                <w:numId w:val="1"/>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El profesional a cargo del seguimiento del Plan de Desarrollo </w:t>
            </w:r>
            <w:r w:rsidR="005E06DA">
              <w:rPr>
                <w:rFonts w:ascii="Arial" w:eastAsia="Helvetica Neue" w:hAnsi="Arial" w:cs="Arial"/>
                <w:sz w:val="24"/>
                <w:szCs w:val="24"/>
              </w:rPr>
              <w:t>Comunal</w:t>
            </w:r>
            <w:r>
              <w:rPr>
                <w:rFonts w:ascii="Arial" w:eastAsia="Helvetica Neue" w:hAnsi="Arial" w:cs="Arial"/>
                <w:sz w:val="24"/>
                <w:szCs w:val="24"/>
              </w:rPr>
              <w:t xml:space="preserve"> </w:t>
            </w:r>
            <w:r w:rsidR="008F1B3A">
              <w:rPr>
                <w:rFonts w:ascii="Arial" w:eastAsia="Helvetica Neue" w:hAnsi="Arial" w:cs="Arial"/>
                <w:sz w:val="24"/>
                <w:szCs w:val="24"/>
              </w:rPr>
              <w:t>convocará a una reunión</w:t>
            </w:r>
            <w:r w:rsidR="00690DFB">
              <w:rPr>
                <w:rFonts w:ascii="Arial" w:eastAsia="Helvetica Neue" w:hAnsi="Arial" w:cs="Arial"/>
                <w:sz w:val="24"/>
                <w:szCs w:val="24"/>
              </w:rPr>
              <w:t xml:space="preserve"> a todas las unidades con iniciativas pendientes de ejecución, para </w:t>
            </w:r>
            <w:r w:rsidR="00061BB5">
              <w:rPr>
                <w:rFonts w:ascii="Arial" w:eastAsia="Helvetica Neue" w:hAnsi="Arial" w:cs="Arial"/>
                <w:sz w:val="24"/>
                <w:szCs w:val="24"/>
              </w:rPr>
              <w:t>una revisión previa</w:t>
            </w:r>
            <w:r w:rsidR="00690DFB">
              <w:rPr>
                <w:rFonts w:ascii="Arial" w:eastAsia="Helvetica Neue" w:hAnsi="Arial" w:cs="Arial"/>
                <w:sz w:val="24"/>
                <w:szCs w:val="24"/>
              </w:rPr>
              <w:t xml:space="preserve"> a la Comisión,</w:t>
            </w:r>
            <w:r w:rsidR="008F1B3A">
              <w:rPr>
                <w:rFonts w:ascii="Arial" w:eastAsia="Helvetica Neue" w:hAnsi="Arial" w:cs="Arial"/>
                <w:sz w:val="24"/>
                <w:szCs w:val="24"/>
              </w:rPr>
              <w:t xml:space="preserve"> de</w:t>
            </w:r>
            <w:r w:rsidR="00061BB5">
              <w:rPr>
                <w:rFonts w:ascii="Arial" w:eastAsia="Helvetica Neue" w:hAnsi="Arial" w:cs="Arial"/>
                <w:sz w:val="24"/>
                <w:szCs w:val="24"/>
              </w:rPr>
              <w:t>l</w:t>
            </w:r>
            <w:r w:rsidR="008F1B3A">
              <w:rPr>
                <w:rFonts w:ascii="Arial" w:eastAsia="Helvetica Neue" w:hAnsi="Arial" w:cs="Arial"/>
                <w:sz w:val="24"/>
                <w:szCs w:val="24"/>
              </w:rPr>
              <w:t xml:space="preserve"> estado de iniciativas </w:t>
            </w:r>
            <w:r w:rsidR="001F565F">
              <w:rPr>
                <w:rFonts w:ascii="Arial" w:eastAsia="Helvetica Neue" w:hAnsi="Arial" w:cs="Arial"/>
                <w:sz w:val="24"/>
                <w:szCs w:val="24"/>
              </w:rPr>
              <w:t>de acuerdo con las minutas enviadas</w:t>
            </w:r>
            <w:r w:rsidR="000B1E35">
              <w:rPr>
                <w:rFonts w:ascii="Arial" w:eastAsia="Helvetica Neue" w:hAnsi="Arial" w:cs="Arial"/>
                <w:sz w:val="24"/>
                <w:szCs w:val="24"/>
              </w:rPr>
              <w:t xml:space="preserve">. </w:t>
            </w:r>
          </w:p>
          <w:p w14:paraId="32D12691" w14:textId="573F2C76" w:rsidR="003B3653" w:rsidRDefault="003B3653" w:rsidP="00C337B9">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Solicitud de</w:t>
            </w:r>
            <w:r w:rsidR="00C337B9">
              <w:rPr>
                <w:rFonts w:ascii="Arial" w:eastAsia="Helvetica Neue" w:hAnsi="Arial" w:cs="Arial"/>
                <w:sz w:val="24"/>
                <w:szCs w:val="24"/>
              </w:rPr>
              <w:t xml:space="preserve"> </w:t>
            </w:r>
            <w:r w:rsidR="00412AE7">
              <w:rPr>
                <w:rFonts w:ascii="Arial" w:eastAsia="Helvetica Neue" w:hAnsi="Arial" w:cs="Arial"/>
                <w:sz w:val="24"/>
                <w:szCs w:val="24"/>
              </w:rPr>
              <w:t xml:space="preserve">convocatoria </w:t>
            </w:r>
            <w:r w:rsidR="008B7BAF">
              <w:rPr>
                <w:rFonts w:ascii="Arial" w:eastAsia="Helvetica Neue" w:hAnsi="Arial" w:cs="Arial"/>
                <w:sz w:val="24"/>
                <w:szCs w:val="24"/>
              </w:rPr>
              <w:t>C</w:t>
            </w:r>
            <w:r w:rsidR="00412AE7">
              <w:rPr>
                <w:rFonts w:ascii="Arial" w:eastAsia="Helvetica Neue" w:hAnsi="Arial" w:cs="Arial"/>
                <w:sz w:val="24"/>
                <w:szCs w:val="24"/>
              </w:rPr>
              <w:t>omisión</w:t>
            </w:r>
            <w:r>
              <w:rPr>
                <w:rFonts w:ascii="Arial" w:eastAsia="Helvetica Neue" w:hAnsi="Arial" w:cs="Arial"/>
                <w:sz w:val="24"/>
                <w:szCs w:val="24"/>
              </w:rPr>
              <w:t xml:space="preserve"> de Infraestructura y Hacienda </w:t>
            </w:r>
          </w:p>
          <w:p w14:paraId="644AB158" w14:textId="102CDA7C" w:rsidR="00412AE7" w:rsidRPr="00411E1E" w:rsidRDefault="00412AE7" w:rsidP="00411E1E">
            <w:pPr>
              <w:pStyle w:val="Prrafodelista"/>
              <w:numPr>
                <w:ilvl w:val="0"/>
                <w:numId w:val="1"/>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El profesional a cargo del seguimiento del Plan de Desarrollo </w:t>
            </w:r>
            <w:r w:rsidR="00FA0889">
              <w:rPr>
                <w:rFonts w:ascii="Arial" w:eastAsia="Helvetica Neue" w:hAnsi="Arial" w:cs="Arial"/>
                <w:sz w:val="24"/>
                <w:szCs w:val="24"/>
              </w:rPr>
              <w:t>Comunal</w:t>
            </w:r>
            <w:r w:rsidR="0021245F">
              <w:rPr>
                <w:rFonts w:ascii="Arial" w:eastAsia="Helvetica Neue" w:hAnsi="Arial" w:cs="Arial"/>
                <w:sz w:val="24"/>
                <w:szCs w:val="24"/>
              </w:rPr>
              <w:t xml:space="preserve"> </w:t>
            </w:r>
            <w:r>
              <w:rPr>
                <w:rFonts w:ascii="Arial" w:eastAsia="Helvetica Neue" w:hAnsi="Arial" w:cs="Arial"/>
                <w:sz w:val="24"/>
                <w:szCs w:val="24"/>
              </w:rPr>
              <w:t xml:space="preserve">solicita a </w:t>
            </w:r>
            <w:r w:rsidR="00411E1E">
              <w:rPr>
                <w:rFonts w:ascii="Arial" w:eastAsia="Helvetica Neue" w:hAnsi="Arial" w:cs="Arial"/>
                <w:sz w:val="24"/>
                <w:szCs w:val="24"/>
              </w:rPr>
              <w:t xml:space="preserve">los </w:t>
            </w:r>
            <w:r w:rsidR="006C0013">
              <w:rPr>
                <w:rFonts w:ascii="Arial" w:eastAsia="Helvetica Neue" w:hAnsi="Arial" w:cs="Arial"/>
                <w:sz w:val="24"/>
                <w:szCs w:val="24"/>
              </w:rPr>
              <w:t xml:space="preserve">Concejales </w:t>
            </w:r>
            <w:r w:rsidR="00411E1E">
              <w:rPr>
                <w:rFonts w:ascii="Arial" w:eastAsia="Helvetica Neue" w:hAnsi="Arial" w:cs="Arial"/>
                <w:sz w:val="24"/>
                <w:szCs w:val="24"/>
              </w:rPr>
              <w:t>presidentes</w:t>
            </w:r>
            <w:r w:rsidR="006C0013">
              <w:rPr>
                <w:rFonts w:ascii="Arial" w:eastAsia="Helvetica Neue" w:hAnsi="Arial" w:cs="Arial"/>
                <w:sz w:val="24"/>
                <w:szCs w:val="24"/>
              </w:rPr>
              <w:t xml:space="preserve"> </w:t>
            </w:r>
            <w:r w:rsidR="00411E1E">
              <w:rPr>
                <w:rFonts w:ascii="Arial" w:eastAsia="Helvetica Neue" w:hAnsi="Arial" w:cs="Arial"/>
                <w:sz w:val="24"/>
                <w:szCs w:val="24"/>
              </w:rPr>
              <w:t>de la Comisión de Infraestructura y Hacienda que se convoque a</w:t>
            </w:r>
            <w:r w:rsidR="00692682">
              <w:rPr>
                <w:rFonts w:ascii="Arial" w:eastAsia="Helvetica Neue" w:hAnsi="Arial" w:cs="Arial"/>
                <w:sz w:val="24"/>
                <w:szCs w:val="24"/>
              </w:rPr>
              <w:t xml:space="preserve"> Comisión a</w:t>
            </w:r>
            <w:r w:rsidR="00411E1E">
              <w:rPr>
                <w:rFonts w:ascii="Arial" w:eastAsia="Helvetica Neue" w:hAnsi="Arial" w:cs="Arial"/>
                <w:sz w:val="24"/>
                <w:szCs w:val="24"/>
              </w:rPr>
              <w:t xml:space="preserve"> todas las unidades </w:t>
            </w:r>
            <w:r w:rsidR="004A756F" w:rsidRPr="00411E1E">
              <w:rPr>
                <w:rFonts w:ascii="Arial" w:eastAsia="Helvetica Neue" w:hAnsi="Arial" w:cs="Arial"/>
                <w:sz w:val="24"/>
                <w:szCs w:val="24"/>
              </w:rPr>
              <w:t>correspondientes</w:t>
            </w:r>
            <w:r w:rsidR="0021245F" w:rsidRPr="00411E1E">
              <w:rPr>
                <w:rFonts w:ascii="Arial" w:eastAsia="Helvetica Neue" w:hAnsi="Arial" w:cs="Arial"/>
                <w:sz w:val="24"/>
                <w:szCs w:val="24"/>
              </w:rPr>
              <w:t xml:space="preserve"> de evaluación de iniciativas</w:t>
            </w:r>
            <w:r w:rsidR="008C5F79">
              <w:rPr>
                <w:rFonts w:ascii="Arial" w:eastAsia="Helvetica Neue" w:hAnsi="Arial" w:cs="Arial"/>
                <w:sz w:val="24"/>
                <w:szCs w:val="24"/>
              </w:rPr>
              <w:t>.</w:t>
            </w:r>
          </w:p>
          <w:p w14:paraId="59B0E5C0" w14:textId="6540B8E9" w:rsidR="001022B7" w:rsidRDefault="00442C5C" w:rsidP="00442C5C">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Comisión de Infraestructura y Hacienda </w:t>
            </w:r>
          </w:p>
          <w:p w14:paraId="6334FCFF" w14:textId="6DBBECEB" w:rsidR="00615A22" w:rsidRDefault="003F3885" w:rsidP="008D20AB">
            <w:pPr>
              <w:pStyle w:val="Prrafodelista"/>
              <w:numPr>
                <w:ilvl w:val="0"/>
                <w:numId w:val="1"/>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El Director SECPLAN y profesional a cargo del seguimiento del Plan de Desarrollo Comunal </w:t>
            </w:r>
            <w:r w:rsidR="00DB0380">
              <w:rPr>
                <w:rFonts w:ascii="Arial" w:eastAsia="Helvetica Neue" w:hAnsi="Arial" w:cs="Arial"/>
                <w:sz w:val="24"/>
                <w:szCs w:val="24"/>
              </w:rPr>
              <w:t xml:space="preserve">realizan presentación y contextualización del seguimiento, para dar paso </w:t>
            </w:r>
            <w:r w:rsidR="00A11925">
              <w:rPr>
                <w:rFonts w:ascii="Arial" w:eastAsia="Helvetica Neue" w:hAnsi="Arial" w:cs="Arial"/>
                <w:sz w:val="24"/>
                <w:szCs w:val="24"/>
              </w:rPr>
              <w:t>a los directores</w:t>
            </w:r>
            <w:r w:rsidR="00C77DE4">
              <w:rPr>
                <w:rFonts w:ascii="Arial" w:eastAsia="Helvetica Neue" w:hAnsi="Arial" w:cs="Arial"/>
                <w:sz w:val="24"/>
                <w:szCs w:val="24"/>
              </w:rPr>
              <w:t>/as</w:t>
            </w:r>
            <w:r w:rsidR="00A11925">
              <w:rPr>
                <w:rFonts w:ascii="Arial" w:eastAsia="Helvetica Neue" w:hAnsi="Arial" w:cs="Arial"/>
                <w:sz w:val="24"/>
                <w:szCs w:val="24"/>
              </w:rPr>
              <w:t xml:space="preserve"> de las unidades para iniciar con presentación y medios de verificación</w:t>
            </w:r>
            <w:r w:rsidR="00474562">
              <w:rPr>
                <w:rFonts w:ascii="Arial" w:eastAsia="Helvetica Neue" w:hAnsi="Arial" w:cs="Arial"/>
                <w:sz w:val="24"/>
                <w:szCs w:val="24"/>
              </w:rPr>
              <w:t>, a través de minuta,</w:t>
            </w:r>
            <w:r w:rsidR="00A11925">
              <w:rPr>
                <w:rFonts w:ascii="Arial" w:eastAsia="Helvetica Neue" w:hAnsi="Arial" w:cs="Arial"/>
                <w:sz w:val="24"/>
                <w:szCs w:val="24"/>
              </w:rPr>
              <w:t xml:space="preserve"> de </w:t>
            </w:r>
            <w:r w:rsidR="00A11925">
              <w:rPr>
                <w:rFonts w:ascii="Arial" w:eastAsia="Helvetica Neue" w:hAnsi="Arial" w:cs="Arial"/>
                <w:sz w:val="24"/>
                <w:szCs w:val="24"/>
              </w:rPr>
              <w:lastRenderedPageBreak/>
              <w:t>sus iniciativas. Posterior</w:t>
            </w:r>
            <w:r w:rsidR="00B3564B">
              <w:rPr>
                <w:rFonts w:ascii="Arial" w:eastAsia="Helvetica Neue" w:hAnsi="Arial" w:cs="Arial"/>
                <w:sz w:val="24"/>
                <w:szCs w:val="24"/>
              </w:rPr>
              <w:t xml:space="preserve"> a la presentación, el Concejo Municipal </w:t>
            </w:r>
            <w:r w:rsidR="001D3F4A">
              <w:rPr>
                <w:rFonts w:ascii="Arial" w:eastAsia="Helvetica Neue" w:hAnsi="Arial" w:cs="Arial"/>
                <w:sz w:val="24"/>
                <w:szCs w:val="24"/>
              </w:rPr>
              <w:t xml:space="preserve">deliberará </w:t>
            </w:r>
            <w:r w:rsidR="00B3564B">
              <w:rPr>
                <w:rFonts w:ascii="Arial" w:eastAsia="Helvetica Neue" w:hAnsi="Arial" w:cs="Arial"/>
                <w:sz w:val="24"/>
                <w:szCs w:val="24"/>
              </w:rPr>
              <w:t xml:space="preserve">el estado de la iniciativa </w:t>
            </w:r>
            <w:r w:rsidR="00C77DE4">
              <w:rPr>
                <w:rFonts w:ascii="Arial" w:eastAsia="Helvetica Neue" w:hAnsi="Arial" w:cs="Arial"/>
                <w:sz w:val="24"/>
                <w:szCs w:val="24"/>
              </w:rPr>
              <w:t>y</w:t>
            </w:r>
            <w:r w:rsidR="001D3F4A">
              <w:rPr>
                <w:rFonts w:ascii="Arial" w:eastAsia="Helvetica Neue" w:hAnsi="Arial" w:cs="Arial"/>
                <w:sz w:val="24"/>
                <w:szCs w:val="24"/>
              </w:rPr>
              <w:t xml:space="preserve"> para así</w:t>
            </w:r>
            <w:r w:rsidR="00C77DE4">
              <w:rPr>
                <w:rFonts w:ascii="Arial" w:eastAsia="Helvetica Neue" w:hAnsi="Arial" w:cs="Arial"/>
                <w:sz w:val="24"/>
                <w:szCs w:val="24"/>
              </w:rPr>
              <w:t xml:space="preserve"> otorgarle </w:t>
            </w:r>
            <w:r w:rsidR="00890070">
              <w:rPr>
                <w:rFonts w:ascii="Arial" w:eastAsia="Helvetica Neue" w:hAnsi="Arial" w:cs="Arial"/>
                <w:sz w:val="24"/>
                <w:szCs w:val="24"/>
              </w:rPr>
              <w:t xml:space="preserve">una categoría </w:t>
            </w:r>
            <w:r w:rsidR="00B3564B">
              <w:rPr>
                <w:rFonts w:ascii="Arial" w:eastAsia="Helvetica Neue" w:hAnsi="Arial" w:cs="Arial"/>
                <w:sz w:val="24"/>
                <w:szCs w:val="24"/>
              </w:rPr>
              <w:t>(Proceso, Cumplida, Elimin</w:t>
            </w:r>
            <w:r w:rsidR="00615A22">
              <w:rPr>
                <w:rFonts w:ascii="Arial" w:eastAsia="Helvetica Neue" w:hAnsi="Arial" w:cs="Arial"/>
                <w:sz w:val="24"/>
                <w:szCs w:val="24"/>
              </w:rPr>
              <w:t>ada no aplica, Eliminada ejecución permanente, Eliminada no cumplida)</w:t>
            </w:r>
            <w:r w:rsidR="00223B8F">
              <w:rPr>
                <w:rFonts w:ascii="Arial" w:eastAsia="Helvetica Neue" w:hAnsi="Arial" w:cs="Arial"/>
                <w:sz w:val="24"/>
                <w:szCs w:val="24"/>
              </w:rPr>
              <w:t>. Esta información quedará respaldada en la planilla de seguimiento.</w:t>
            </w:r>
          </w:p>
          <w:p w14:paraId="23C1B8B3" w14:textId="048B3E79" w:rsidR="00D52BB7" w:rsidRDefault="00D52BB7" w:rsidP="001F691E">
            <w:p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Informe Ejecutivo </w:t>
            </w:r>
          </w:p>
          <w:p w14:paraId="5170BFAE" w14:textId="0D726A6B" w:rsidR="00643F20" w:rsidRPr="00643F20" w:rsidRDefault="001F691E" w:rsidP="00643F20">
            <w:pPr>
              <w:pStyle w:val="Prrafodelista"/>
              <w:numPr>
                <w:ilvl w:val="0"/>
                <w:numId w:val="1"/>
              </w:numPr>
              <w:spacing w:before="180" w:after="180" w:line="360" w:lineRule="auto"/>
              <w:jc w:val="both"/>
              <w:rPr>
                <w:rFonts w:ascii="Arial" w:eastAsia="Helvetica Neue" w:hAnsi="Arial" w:cs="Arial"/>
                <w:sz w:val="24"/>
                <w:szCs w:val="24"/>
              </w:rPr>
            </w:pPr>
            <w:r>
              <w:rPr>
                <w:rFonts w:ascii="Arial" w:eastAsia="Helvetica Neue" w:hAnsi="Arial" w:cs="Arial"/>
                <w:sz w:val="24"/>
                <w:szCs w:val="24"/>
              </w:rPr>
              <w:t xml:space="preserve">Posterior a la Comisión de Infraestructura y Hacienda, el profesional a cargo del seguimiento del Plan de Desarrollo </w:t>
            </w:r>
            <w:r w:rsidR="00B06598">
              <w:rPr>
                <w:rFonts w:ascii="Arial" w:eastAsia="Helvetica Neue" w:hAnsi="Arial" w:cs="Arial"/>
                <w:sz w:val="24"/>
                <w:szCs w:val="24"/>
              </w:rPr>
              <w:t>Comunal</w:t>
            </w:r>
            <w:r>
              <w:rPr>
                <w:rFonts w:ascii="Arial" w:eastAsia="Helvetica Neue" w:hAnsi="Arial" w:cs="Arial"/>
                <w:sz w:val="24"/>
                <w:szCs w:val="24"/>
              </w:rPr>
              <w:t xml:space="preserve"> realizar</w:t>
            </w:r>
            <w:r w:rsidR="00B06598">
              <w:rPr>
                <w:rFonts w:ascii="Arial" w:eastAsia="Helvetica Neue" w:hAnsi="Arial" w:cs="Arial"/>
                <w:sz w:val="24"/>
                <w:szCs w:val="24"/>
              </w:rPr>
              <w:t>á</w:t>
            </w:r>
            <w:r>
              <w:rPr>
                <w:rFonts w:ascii="Arial" w:eastAsia="Helvetica Neue" w:hAnsi="Arial" w:cs="Arial"/>
                <w:sz w:val="24"/>
                <w:szCs w:val="24"/>
              </w:rPr>
              <w:t xml:space="preserve"> un informe ejecutivo con los acuerdos </w:t>
            </w:r>
            <w:r w:rsidR="008873B8">
              <w:rPr>
                <w:rFonts w:ascii="Arial" w:eastAsia="Helvetica Neue" w:hAnsi="Arial" w:cs="Arial"/>
                <w:sz w:val="24"/>
                <w:szCs w:val="24"/>
              </w:rPr>
              <w:t>de la Comisión, señalando un balance</w:t>
            </w:r>
            <w:r w:rsidR="00644AF5">
              <w:rPr>
                <w:rFonts w:ascii="Arial" w:eastAsia="Helvetica Neue" w:hAnsi="Arial" w:cs="Arial"/>
                <w:sz w:val="24"/>
                <w:szCs w:val="24"/>
              </w:rPr>
              <w:t xml:space="preserve"> </w:t>
            </w:r>
            <w:r w:rsidR="00884052">
              <w:rPr>
                <w:rFonts w:ascii="Arial" w:eastAsia="Helvetica Neue" w:hAnsi="Arial" w:cs="Arial"/>
                <w:sz w:val="24"/>
                <w:szCs w:val="24"/>
              </w:rPr>
              <w:t>del estado de</w:t>
            </w:r>
            <w:r w:rsidR="002304EF">
              <w:rPr>
                <w:rFonts w:ascii="Arial" w:eastAsia="Helvetica Neue" w:hAnsi="Arial" w:cs="Arial"/>
                <w:sz w:val="24"/>
                <w:szCs w:val="24"/>
              </w:rPr>
              <w:t xml:space="preserve"> avance </w:t>
            </w:r>
            <w:r w:rsidR="00B67DB3">
              <w:rPr>
                <w:rFonts w:ascii="Arial" w:eastAsia="Helvetica Neue" w:hAnsi="Arial" w:cs="Arial"/>
                <w:sz w:val="24"/>
                <w:szCs w:val="24"/>
              </w:rPr>
              <w:t>de las iniciativas.</w:t>
            </w:r>
            <w:r w:rsidR="002304EF">
              <w:rPr>
                <w:rFonts w:ascii="Arial" w:eastAsia="Helvetica Neue" w:hAnsi="Arial" w:cs="Arial"/>
                <w:sz w:val="24"/>
                <w:szCs w:val="24"/>
              </w:rPr>
              <w:t xml:space="preserve"> </w:t>
            </w:r>
            <w:r w:rsidR="00884052">
              <w:rPr>
                <w:rFonts w:ascii="Arial" w:eastAsia="Helvetica Neue" w:hAnsi="Arial" w:cs="Arial"/>
                <w:sz w:val="24"/>
                <w:szCs w:val="24"/>
              </w:rPr>
              <w:t>Este informe será remitido al Concejo y a las unidades municipales</w:t>
            </w:r>
            <w:r w:rsidR="00643F20">
              <w:rPr>
                <w:rFonts w:ascii="Arial" w:eastAsia="Helvetica Neue" w:hAnsi="Arial" w:cs="Arial"/>
                <w:sz w:val="24"/>
                <w:szCs w:val="24"/>
              </w:rPr>
              <w:t>.</w:t>
            </w:r>
          </w:p>
        </w:tc>
      </w:tr>
    </w:tbl>
    <w:p w14:paraId="510B74AA" w14:textId="42C96088" w:rsidR="00C279A4" w:rsidRDefault="00C279A4"/>
    <w:p w14:paraId="4F87A714" w14:textId="77777777" w:rsidR="00B41EA5" w:rsidRDefault="00B41EA5"/>
    <w:p w14:paraId="7932245C" w14:textId="77777777" w:rsidR="00B41EA5" w:rsidRDefault="00B41EA5"/>
    <w:p w14:paraId="74C52A98" w14:textId="77777777" w:rsidR="00B41EA5" w:rsidRDefault="00B41EA5"/>
    <w:p w14:paraId="5CB557B3" w14:textId="77777777" w:rsidR="00B41EA5" w:rsidRDefault="00B41EA5"/>
    <w:p w14:paraId="733164FF" w14:textId="77777777" w:rsidR="00B41EA5" w:rsidRDefault="00B41EA5"/>
    <w:p w14:paraId="1850AF58" w14:textId="77777777" w:rsidR="00B41EA5" w:rsidRDefault="00B41EA5"/>
    <w:p w14:paraId="07CEC20B" w14:textId="77777777" w:rsidR="00B41EA5" w:rsidRDefault="00B41EA5"/>
    <w:p w14:paraId="146682C8" w14:textId="77777777" w:rsidR="00B41EA5" w:rsidRDefault="00B41EA5"/>
    <w:p w14:paraId="7E292830" w14:textId="77777777" w:rsidR="00B41EA5" w:rsidRDefault="00B41EA5"/>
    <w:p w14:paraId="363E20EB" w14:textId="77777777" w:rsidR="00B41EA5" w:rsidRDefault="00B41EA5"/>
    <w:p w14:paraId="73164F2C" w14:textId="77777777" w:rsidR="00B41EA5" w:rsidRDefault="00B41EA5"/>
    <w:p w14:paraId="200F1CCF" w14:textId="77777777" w:rsidR="00B41EA5" w:rsidRDefault="00B41EA5"/>
    <w:p w14:paraId="323D0BDA" w14:textId="77777777" w:rsidR="00B41EA5" w:rsidRDefault="00B41EA5"/>
    <w:p w14:paraId="73A46779" w14:textId="77777777" w:rsidR="00B41EA5" w:rsidRDefault="00B41EA5"/>
    <w:p w14:paraId="1A012A79" w14:textId="77777777" w:rsidR="00B41EA5" w:rsidRDefault="00B41EA5"/>
    <w:p w14:paraId="251FF767" w14:textId="77777777" w:rsidR="00B41EA5" w:rsidRDefault="00B41EA5"/>
    <w:p w14:paraId="033EC5C2" w14:textId="77777777" w:rsidR="007C15AC" w:rsidRDefault="007C15AC">
      <w:pPr>
        <w:rPr>
          <w:rFonts w:ascii="Arial" w:hAnsi="Arial" w:cs="Arial"/>
          <w:b/>
          <w:bCs/>
          <w:sz w:val="24"/>
          <w:szCs w:val="24"/>
        </w:rPr>
      </w:pPr>
    </w:p>
    <w:p w14:paraId="4A5D2DD9" w14:textId="4BC9D6F5" w:rsidR="00B41EA5" w:rsidRPr="007C15AC" w:rsidRDefault="00B41EA5" w:rsidP="007C15AC">
      <w:pPr>
        <w:pStyle w:val="Prrafodelista"/>
        <w:numPr>
          <w:ilvl w:val="0"/>
          <w:numId w:val="1"/>
        </w:numPr>
        <w:rPr>
          <w:rFonts w:ascii="Arial" w:hAnsi="Arial" w:cs="Arial"/>
          <w:b/>
          <w:bCs/>
          <w:sz w:val="24"/>
          <w:szCs w:val="24"/>
        </w:rPr>
      </w:pPr>
      <w:r w:rsidRPr="007C15AC">
        <w:rPr>
          <w:rFonts w:ascii="Arial" w:hAnsi="Arial" w:cs="Arial"/>
          <w:b/>
          <w:bCs/>
          <w:sz w:val="24"/>
          <w:szCs w:val="24"/>
        </w:rPr>
        <w:t xml:space="preserve">Flujograma </w:t>
      </w:r>
      <w:r w:rsidR="007C15AC" w:rsidRPr="007C15AC">
        <w:rPr>
          <w:rFonts w:ascii="Arial" w:hAnsi="Arial" w:cs="Arial"/>
          <w:b/>
          <w:bCs/>
          <w:sz w:val="24"/>
          <w:szCs w:val="24"/>
        </w:rPr>
        <w:t xml:space="preserve">procedimiento </w:t>
      </w:r>
    </w:p>
    <w:p w14:paraId="77057282" w14:textId="39326191" w:rsidR="00B41EA5" w:rsidRPr="00693568" w:rsidRDefault="007C15AC">
      <w:pPr>
        <w:rPr>
          <w:rFonts w:ascii="Arial" w:hAnsi="Arial" w:cs="Arial"/>
          <w:b/>
          <w:bCs/>
          <w:sz w:val="24"/>
          <w:szCs w:val="24"/>
        </w:rPr>
      </w:pPr>
      <w:r>
        <w:rPr>
          <w:noProof/>
        </w:rPr>
        <w:drawing>
          <wp:inline distT="0" distB="0" distL="0" distR="0" wp14:anchorId="7A32159F" wp14:editId="39AC2C18">
            <wp:extent cx="5612130" cy="3354070"/>
            <wp:effectExtent l="0" t="0" r="7620" b="0"/>
            <wp:docPr id="1550419932"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19932" name="Imagen 1" descr="Diagram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3354070"/>
                    </a:xfrm>
                    <a:prstGeom prst="rect">
                      <a:avLst/>
                    </a:prstGeom>
                    <a:noFill/>
                    <a:ln>
                      <a:noFill/>
                    </a:ln>
                  </pic:spPr>
                </pic:pic>
              </a:graphicData>
            </a:graphic>
          </wp:inline>
        </w:drawing>
      </w:r>
    </w:p>
    <w:sectPr w:rsidR="00B41EA5" w:rsidRPr="006935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FADC" w14:textId="77777777" w:rsidR="0000680D" w:rsidRDefault="0000680D" w:rsidP="00ED5BEA">
      <w:pPr>
        <w:spacing w:after="0" w:line="240" w:lineRule="auto"/>
      </w:pPr>
      <w:r>
        <w:separator/>
      </w:r>
    </w:p>
  </w:endnote>
  <w:endnote w:type="continuationSeparator" w:id="0">
    <w:p w14:paraId="11F068F1" w14:textId="77777777" w:rsidR="0000680D" w:rsidRDefault="0000680D" w:rsidP="00ED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4D59" w14:textId="77777777" w:rsidR="0000680D" w:rsidRDefault="0000680D" w:rsidP="00ED5BEA">
      <w:pPr>
        <w:spacing w:after="0" w:line="240" w:lineRule="auto"/>
      </w:pPr>
      <w:r>
        <w:separator/>
      </w:r>
    </w:p>
  </w:footnote>
  <w:footnote w:type="continuationSeparator" w:id="0">
    <w:p w14:paraId="0C58F074" w14:textId="77777777" w:rsidR="0000680D" w:rsidRDefault="0000680D" w:rsidP="00ED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43A"/>
    <w:multiLevelType w:val="hybridMultilevel"/>
    <w:tmpl w:val="BC602B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C7568CC"/>
    <w:multiLevelType w:val="hybridMultilevel"/>
    <w:tmpl w:val="AA0054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170175"/>
    <w:multiLevelType w:val="hybridMultilevel"/>
    <w:tmpl w:val="891A1C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CB315EB"/>
    <w:multiLevelType w:val="hybridMultilevel"/>
    <w:tmpl w:val="375E83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A8A1135"/>
    <w:multiLevelType w:val="hybridMultilevel"/>
    <w:tmpl w:val="3CA02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D022584"/>
    <w:multiLevelType w:val="hybridMultilevel"/>
    <w:tmpl w:val="EDF0AA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F865D1"/>
    <w:multiLevelType w:val="hybridMultilevel"/>
    <w:tmpl w:val="80465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72960358">
    <w:abstractNumId w:val="6"/>
  </w:num>
  <w:num w:numId="2" w16cid:durableId="1428190559">
    <w:abstractNumId w:val="5"/>
  </w:num>
  <w:num w:numId="3" w16cid:durableId="537737821">
    <w:abstractNumId w:val="1"/>
  </w:num>
  <w:num w:numId="4" w16cid:durableId="1356685786">
    <w:abstractNumId w:val="3"/>
  </w:num>
  <w:num w:numId="5" w16cid:durableId="603537652">
    <w:abstractNumId w:val="0"/>
  </w:num>
  <w:num w:numId="6" w16cid:durableId="241181222">
    <w:abstractNumId w:val="2"/>
  </w:num>
  <w:num w:numId="7" w16cid:durableId="111870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57"/>
    <w:rsid w:val="0000680D"/>
    <w:rsid w:val="00024676"/>
    <w:rsid w:val="00035105"/>
    <w:rsid w:val="00061BB5"/>
    <w:rsid w:val="00066806"/>
    <w:rsid w:val="00076C9D"/>
    <w:rsid w:val="000A196B"/>
    <w:rsid w:val="000B1E35"/>
    <w:rsid w:val="000C4D10"/>
    <w:rsid w:val="000E1DA6"/>
    <w:rsid w:val="001022B7"/>
    <w:rsid w:val="0012015E"/>
    <w:rsid w:val="00124F92"/>
    <w:rsid w:val="00150844"/>
    <w:rsid w:val="00152204"/>
    <w:rsid w:val="001C0134"/>
    <w:rsid w:val="001C41BE"/>
    <w:rsid w:val="001D1F2A"/>
    <w:rsid w:val="001D2855"/>
    <w:rsid w:val="001D3F4A"/>
    <w:rsid w:val="001F0EA8"/>
    <w:rsid w:val="001F3BC8"/>
    <w:rsid w:val="001F565F"/>
    <w:rsid w:val="001F691E"/>
    <w:rsid w:val="00206437"/>
    <w:rsid w:val="00207973"/>
    <w:rsid w:val="0021245F"/>
    <w:rsid w:val="00223B8F"/>
    <w:rsid w:val="002304EF"/>
    <w:rsid w:val="0023497C"/>
    <w:rsid w:val="00267A14"/>
    <w:rsid w:val="002F106C"/>
    <w:rsid w:val="003531F1"/>
    <w:rsid w:val="003663F2"/>
    <w:rsid w:val="00371F5D"/>
    <w:rsid w:val="0038787D"/>
    <w:rsid w:val="003B3653"/>
    <w:rsid w:val="003B6411"/>
    <w:rsid w:val="003C1E36"/>
    <w:rsid w:val="003C3696"/>
    <w:rsid w:val="003D3C0E"/>
    <w:rsid w:val="003F3885"/>
    <w:rsid w:val="003F7F72"/>
    <w:rsid w:val="00411E1E"/>
    <w:rsid w:val="00412AE7"/>
    <w:rsid w:val="0041739D"/>
    <w:rsid w:val="00423462"/>
    <w:rsid w:val="00423C58"/>
    <w:rsid w:val="00430D02"/>
    <w:rsid w:val="004344AE"/>
    <w:rsid w:val="00442C5C"/>
    <w:rsid w:val="00463790"/>
    <w:rsid w:val="00474562"/>
    <w:rsid w:val="004A756F"/>
    <w:rsid w:val="004C38D2"/>
    <w:rsid w:val="004C3922"/>
    <w:rsid w:val="004F112E"/>
    <w:rsid w:val="0051721B"/>
    <w:rsid w:val="00527ABB"/>
    <w:rsid w:val="0056714B"/>
    <w:rsid w:val="00591D99"/>
    <w:rsid w:val="005C4202"/>
    <w:rsid w:val="005E06DA"/>
    <w:rsid w:val="005E4824"/>
    <w:rsid w:val="005F08DE"/>
    <w:rsid w:val="005F6628"/>
    <w:rsid w:val="00600E06"/>
    <w:rsid w:val="006054A0"/>
    <w:rsid w:val="00615A22"/>
    <w:rsid w:val="00625D7A"/>
    <w:rsid w:val="006375EE"/>
    <w:rsid w:val="00643F20"/>
    <w:rsid w:val="00644AF5"/>
    <w:rsid w:val="00676754"/>
    <w:rsid w:val="00685406"/>
    <w:rsid w:val="00690DFB"/>
    <w:rsid w:val="00692682"/>
    <w:rsid w:val="00693568"/>
    <w:rsid w:val="006C0013"/>
    <w:rsid w:val="006E7490"/>
    <w:rsid w:val="00725EE0"/>
    <w:rsid w:val="00732D0E"/>
    <w:rsid w:val="00736F7E"/>
    <w:rsid w:val="00790AE6"/>
    <w:rsid w:val="00797123"/>
    <w:rsid w:val="007C15AC"/>
    <w:rsid w:val="007D34B6"/>
    <w:rsid w:val="007D6400"/>
    <w:rsid w:val="00832A08"/>
    <w:rsid w:val="00843E7B"/>
    <w:rsid w:val="00845D26"/>
    <w:rsid w:val="00856C93"/>
    <w:rsid w:val="008611C3"/>
    <w:rsid w:val="00875661"/>
    <w:rsid w:val="00881171"/>
    <w:rsid w:val="00884052"/>
    <w:rsid w:val="008873B8"/>
    <w:rsid w:val="00890070"/>
    <w:rsid w:val="008B4BB3"/>
    <w:rsid w:val="008B7BAF"/>
    <w:rsid w:val="008C5F79"/>
    <w:rsid w:val="008D12EE"/>
    <w:rsid w:val="008D20AB"/>
    <w:rsid w:val="008E4BD3"/>
    <w:rsid w:val="008E6665"/>
    <w:rsid w:val="008E7E97"/>
    <w:rsid w:val="008F1B3A"/>
    <w:rsid w:val="00907056"/>
    <w:rsid w:val="009113D3"/>
    <w:rsid w:val="00912855"/>
    <w:rsid w:val="00916075"/>
    <w:rsid w:val="009276D0"/>
    <w:rsid w:val="009341FD"/>
    <w:rsid w:val="00967223"/>
    <w:rsid w:val="009905A5"/>
    <w:rsid w:val="009B070B"/>
    <w:rsid w:val="009B2C86"/>
    <w:rsid w:val="00A11925"/>
    <w:rsid w:val="00A405EA"/>
    <w:rsid w:val="00A50E7E"/>
    <w:rsid w:val="00AA3949"/>
    <w:rsid w:val="00AC18A2"/>
    <w:rsid w:val="00AC1F86"/>
    <w:rsid w:val="00AC51E9"/>
    <w:rsid w:val="00AE1FA7"/>
    <w:rsid w:val="00B06598"/>
    <w:rsid w:val="00B07F5F"/>
    <w:rsid w:val="00B237FD"/>
    <w:rsid w:val="00B31990"/>
    <w:rsid w:val="00B3564B"/>
    <w:rsid w:val="00B35747"/>
    <w:rsid w:val="00B376CC"/>
    <w:rsid w:val="00B41EA5"/>
    <w:rsid w:val="00B67C2D"/>
    <w:rsid w:val="00B67DB3"/>
    <w:rsid w:val="00B84EC7"/>
    <w:rsid w:val="00BA21E3"/>
    <w:rsid w:val="00BB731E"/>
    <w:rsid w:val="00BD1082"/>
    <w:rsid w:val="00BD3DE7"/>
    <w:rsid w:val="00BF4652"/>
    <w:rsid w:val="00C23ACA"/>
    <w:rsid w:val="00C279A4"/>
    <w:rsid w:val="00C30595"/>
    <w:rsid w:val="00C337B9"/>
    <w:rsid w:val="00C37034"/>
    <w:rsid w:val="00C77DE4"/>
    <w:rsid w:val="00C91AF0"/>
    <w:rsid w:val="00CB67C9"/>
    <w:rsid w:val="00D018B0"/>
    <w:rsid w:val="00D07A20"/>
    <w:rsid w:val="00D500F3"/>
    <w:rsid w:val="00D52BB7"/>
    <w:rsid w:val="00D71A58"/>
    <w:rsid w:val="00D74157"/>
    <w:rsid w:val="00D83557"/>
    <w:rsid w:val="00DA27E4"/>
    <w:rsid w:val="00DA474A"/>
    <w:rsid w:val="00DA6E45"/>
    <w:rsid w:val="00DB0380"/>
    <w:rsid w:val="00DB1388"/>
    <w:rsid w:val="00DE4A85"/>
    <w:rsid w:val="00E0283D"/>
    <w:rsid w:val="00E23166"/>
    <w:rsid w:val="00E628D5"/>
    <w:rsid w:val="00E81715"/>
    <w:rsid w:val="00ED51DE"/>
    <w:rsid w:val="00ED5BEA"/>
    <w:rsid w:val="00EF25D3"/>
    <w:rsid w:val="00EF4D2C"/>
    <w:rsid w:val="00F204C5"/>
    <w:rsid w:val="00F64ECE"/>
    <w:rsid w:val="00F74F5C"/>
    <w:rsid w:val="00FA0889"/>
    <w:rsid w:val="00FC1C48"/>
    <w:rsid w:val="00FD02D9"/>
    <w:rsid w:val="00FD44F4"/>
    <w:rsid w:val="00FD6D46"/>
    <w:rsid w:val="00FD7590"/>
    <w:rsid w:val="00FE4C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DD66"/>
  <w15:docId w15:val="{A794042B-04B6-450F-B2E4-809FB792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557"/>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557"/>
    <w:pPr>
      <w:ind w:left="720"/>
      <w:contextualSpacing/>
    </w:pPr>
  </w:style>
  <w:style w:type="table" w:styleId="Tablaconcuadrcula">
    <w:name w:val="Table Grid"/>
    <w:basedOn w:val="Tablanormal"/>
    <w:uiPriority w:val="39"/>
    <w:rsid w:val="00D835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5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5BEA"/>
    <w:rPr>
      <w:kern w:val="0"/>
      <w14:ligatures w14:val="none"/>
    </w:rPr>
  </w:style>
  <w:style w:type="paragraph" w:styleId="Piedepgina">
    <w:name w:val="footer"/>
    <w:basedOn w:val="Normal"/>
    <w:link w:val="PiedepginaCar"/>
    <w:uiPriority w:val="99"/>
    <w:unhideWhenUsed/>
    <w:rsid w:val="00ED5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BE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4330-30FA-4154-B4C3-402EF490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806</Words>
  <Characters>4438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Mancilla Iturrieta</dc:creator>
  <cp:keywords/>
  <dc:description/>
  <cp:lastModifiedBy>Isidora Mancilla Iturrieta</cp:lastModifiedBy>
  <cp:revision>5</cp:revision>
  <dcterms:created xsi:type="dcterms:W3CDTF">2023-05-09T16:25:00Z</dcterms:created>
  <dcterms:modified xsi:type="dcterms:W3CDTF">2023-05-12T17:42:00Z</dcterms:modified>
</cp:coreProperties>
</file>